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7" w:rsidRPr="00ED5293" w:rsidRDefault="008E5F34" w:rsidP="00754091">
      <w:pPr>
        <w:spacing w:line="240" w:lineRule="auto"/>
        <w:jc w:val="center"/>
        <w:rPr>
          <w:b/>
          <w:sz w:val="36"/>
          <w:szCs w:val="36"/>
        </w:rPr>
      </w:pPr>
      <w:r w:rsidRPr="00ED5293">
        <w:rPr>
          <w:b/>
          <w:sz w:val="36"/>
          <w:szCs w:val="36"/>
        </w:rPr>
        <w:t>UMBC</w:t>
      </w:r>
    </w:p>
    <w:p w:rsidR="002778FA" w:rsidRDefault="006E1125" w:rsidP="00754091">
      <w:pPr>
        <w:spacing w:line="240" w:lineRule="auto"/>
        <w:jc w:val="center"/>
      </w:pPr>
      <w:r>
        <w:t>Fall 201</w:t>
      </w:r>
      <w:r w:rsidR="002778FA">
        <w:t xml:space="preserve">7-Spring </w:t>
      </w:r>
      <w:r w:rsidR="003F7E7A">
        <w:t>20</w:t>
      </w:r>
      <w:r w:rsidR="002778FA">
        <w:t>18</w:t>
      </w:r>
    </w:p>
    <w:p w:rsidR="00526757" w:rsidRDefault="008E5F34" w:rsidP="008E5F34">
      <w:pPr>
        <w:spacing w:line="240" w:lineRule="auto"/>
        <w:jc w:val="center"/>
      </w:pPr>
      <w:r>
        <w:t>Graduate Tuition and Fees</w:t>
      </w:r>
    </w:p>
    <w:p w:rsidR="00526757" w:rsidRDefault="00526757" w:rsidP="00E26A25">
      <w:pPr>
        <w:spacing w:line="240" w:lineRule="auto"/>
        <w:jc w:val="center"/>
      </w:pPr>
      <w:r>
        <w:t>Graduate Students - All courses charged at graduate rate.</w:t>
      </w:r>
    </w:p>
    <w:p w:rsidR="004C21E5" w:rsidRDefault="004C21E5" w:rsidP="008E5F34">
      <w:pPr>
        <w:spacing w:line="240" w:lineRule="auto"/>
      </w:pPr>
    </w:p>
    <w:tbl>
      <w:tblPr>
        <w:tblStyle w:val="TableGrid"/>
        <w:tblW w:w="0" w:type="auto"/>
        <w:tblInd w:w="1305" w:type="dxa"/>
        <w:tblLook w:val="04A0" w:firstRow="1" w:lastRow="0" w:firstColumn="1" w:lastColumn="0" w:noHBand="0" w:noVBand="1"/>
      </w:tblPr>
      <w:tblGrid>
        <w:gridCol w:w="4788"/>
        <w:gridCol w:w="1845"/>
      </w:tblGrid>
      <w:tr w:rsidR="00526757" w:rsidRPr="002778FA" w:rsidTr="00754091">
        <w:trPr>
          <w:trHeight w:val="350"/>
        </w:trPr>
        <w:tc>
          <w:tcPr>
            <w:tcW w:w="4788" w:type="dxa"/>
          </w:tcPr>
          <w:p w:rsidR="00526757" w:rsidRPr="00526757" w:rsidRDefault="00526757" w:rsidP="00526757">
            <w:pPr>
              <w:jc w:val="center"/>
              <w:rPr>
                <w:b/>
              </w:rPr>
            </w:pPr>
            <w:r w:rsidRPr="00526757">
              <w:rPr>
                <w:b/>
              </w:rPr>
              <w:t>Maryland Resident</w:t>
            </w:r>
          </w:p>
        </w:tc>
        <w:tc>
          <w:tcPr>
            <w:tcW w:w="1845" w:type="dxa"/>
          </w:tcPr>
          <w:p w:rsidR="00526757" w:rsidRPr="002778FA" w:rsidRDefault="000D7D74" w:rsidP="00526757">
            <w:pPr>
              <w:jc w:val="center"/>
              <w:rPr>
                <w:b/>
              </w:rPr>
            </w:pPr>
            <w:r w:rsidRPr="002778FA">
              <w:rPr>
                <w:b/>
              </w:rPr>
              <w:t xml:space="preserve">Tuition in US </w:t>
            </w:r>
            <w:r w:rsidR="007A5B07" w:rsidRPr="002778FA">
              <w:rPr>
                <w:b/>
              </w:rPr>
              <w:t>$</w:t>
            </w:r>
          </w:p>
        </w:tc>
      </w:tr>
      <w:tr w:rsidR="00526757" w:rsidTr="00754091">
        <w:trPr>
          <w:trHeight w:val="350"/>
        </w:trPr>
        <w:tc>
          <w:tcPr>
            <w:tcW w:w="4788" w:type="dxa"/>
          </w:tcPr>
          <w:p w:rsidR="00526757" w:rsidRDefault="00526757" w:rsidP="00526757">
            <w:pPr>
              <w:jc w:val="center"/>
            </w:pPr>
            <w:r w:rsidRPr="00526757">
              <w:t>Tuition per credit hour</w:t>
            </w:r>
          </w:p>
        </w:tc>
        <w:tc>
          <w:tcPr>
            <w:tcW w:w="1845" w:type="dxa"/>
          </w:tcPr>
          <w:p w:rsidR="00526757" w:rsidRDefault="002778FA" w:rsidP="00446268">
            <w:pPr>
              <w:jc w:val="center"/>
            </w:pPr>
            <w:r>
              <w:t>621</w:t>
            </w:r>
          </w:p>
        </w:tc>
      </w:tr>
      <w:tr w:rsidR="00526757" w:rsidTr="00754091">
        <w:trPr>
          <w:trHeight w:val="332"/>
        </w:trPr>
        <w:tc>
          <w:tcPr>
            <w:tcW w:w="4788" w:type="dxa"/>
          </w:tcPr>
          <w:p w:rsidR="00526757" w:rsidRDefault="00526757" w:rsidP="00526757">
            <w:pPr>
              <w:jc w:val="center"/>
            </w:pPr>
            <w:r w:rsidRPr="00526757">
              <w:t>Mandatory Fees per credit hour</w:t>
            </w:r>
          </w:p>
        </w:tc>
        <w:tc>
          <w:tcPr>
            <w:tcW w:w="1845" w:type="dxa"/>
          </w:tcPr>
          <w:p w:rsidR="00526757" w:rsidRDefault="002778FA" w:rsidP="00446268">
            <w:pPr>
              <w:jc w:val="center"/>
            </w:pPr>
            <w:r>
              <w:t>132</w:t>
            </w:r>
            <w:bookmarkStart w:id="0" w:name="_GoBack"/>
            <w:bookmarkEnd w:id="0"/>
          </w:p>
        </w:tc>
      </w:tr>
      <w:tr w:rsidR="00526757" w:rsidTr="00754091">
        <w:trPr>
          <w:trHeight w:val="332"/>
        </w:trPr>
        <w:tc>
          <w:tcPr>
            <w:tcW w:w="4788" w:type="dxa"/>
          </w:tcPr>
          <w:p w:rsidR="00526757" w:rsidRDefault="00526757" w:rsidP="00526757">
            <w:pPr>
              <w:jc w:val="center"/>
            </w:pPr>
            <w:r w:rsidRPr="00526757">
              <w:t>Total per credit hour</w:t>
            </w:r>
          </w:p>
        </w:tc>
        <w:tc>
          <w:tcPr>
            <w:tcW w:w="1845" w:type="dxa"/>
          </w:tcPr>
          <w:p w:rsidR="00526757" w:rsidRDefault="002778FA" w:rsidP="00446268">
            <w:pPr>
              <w:jc w:val="center"/>
            </w:pPr>
            <w:r>
              <w:t>75</w:t>
            </w:r>
            <w:r w:rsidR="006E1125">
              <w:t>3</w:t>
            </w:r>
          </w:p>
        </w:tc>
      </w:tr>
      <w:tr w:rsidR="00526757" w:rsidTr="00754091">
        <w:trPr>
          <w:trHeight w:val="323"/>
        </w:trPr>
        <w:tc>
          <w:tcPr>
            <w:tcW w:w="4788" w:type="dxa"/>
          </w:tcPr>
          <w:p w:rsidR="00526757" w:rsidRPr="00526757" w:rsidRDefault="00526757" w:rsidP="00526757">
            <w:pPr>
              <w:jc w:val="center"/>
              <w:rPr>
                <w:b/>
              </w:rPr>
            </w:pPr>
            <w:r w:rsidRPr="00526757">
              <w:rPr>
                <w:b/>
              </w:rPr>
              <w:t>Non-Resident</w:t>
            </w:r>
          </w:p>
        </w:tc>
        <w:tc>
          <w:tcPr>
            <w:tcW w:w="1845" w:type="dxa"/>
          </w:tcPr>
          <w:p w:rsidR="00526757" w:rsidRDefault="00526757" w:rsidP="00446268">
            <w:pPr>
              <w:jc w:val="center"/>
            </w:pPr>
          </w:p>
        </w:tc>
      </w:tr>
      <w:tr w:rsidR="00526757" w:rsidTr="00754091">
        <w:trPr>
          <w:trHeight w:val="323"/>
        </w:trPr>
        <w:tc>
          <w:tcPr>
            <w:tcW w:w="4788" w:type="dxa"/>
          </w:tcPr>
          <w:p w:rsidR="00526757" w:rsidRDefault="00526757" w:rsidP="00526757">
            <w:pPr>
              <w:jc w:val="center"/>
            </w:pPr>
            <w:r w:rsidRPr="00526757">
              <w:t>Tuition per credit hour</w:t>
            </w:r>
          </w:p>
        </w:tc>
        <w:tc>
          <w:tcPr>
            <w:tcW w:w="1845" w:type="dxa"/>
          </w:tcPr>
          <w:p w:rsidR="00526757" w:rsidRDefault="002778FA" w:rsidP="00446268">
            <w:pPr>
              <w:jc w:val="center"/>
            </w:pPr>
            <w:r>
              <w:t>1047</w:t>
            </w:r>
          </w:p>
        </w:tc>
      </w:tr>
      <w:tr w:rsidR="00526757" w:rsidTr="00754091">
        <w:trPr>
          <w:trHeight w:val="305"/>
        </w:trPr>
        <w:tc>
          <w:tcPr>
            <w:tcW w:w="4788" w:type="dxa"/>
          </w:tcPr>
          <w:p w:rsidR="00526757" w:rsidRDefault="00526757" w:rsidP="00526757">
            <w:pPr>
              <w:jc w:val="center"/>
            </w:pPr>
            <w:r>
              <w:t>Mandatory Fees per credit hour</w:t>
            </w:r>
          </w:p>
        </w:tc>
        <w:tc>
          <w:tcPr>
            <w:tcW w:w="1845" w:type="dxa"/>
          </w:tcPr>
          <w:p w:rsidR="00526757" w:rsidRDefault="002778FA" w:rsidP="00446268">
            <w:pPr>
              <w:jc w:val="center"/>
            </w:pPr>
            <w:r>
              <w:t>132</w:t>
            </w:r>
          </w:p>
        </w:tc>
      </w:tr>
      <w:tr w:rsidR="00574D85" w:rsidTr="00754091">
        <w:trPr>
          <w:trHeight w:val="305"/>
        </w:trPr>
        <w:tc>
          <w:tcPr>
            <w:tcW w:w="4788" w:type="dxa"/>
          </w:tcPr>
          <w:p w:rsidR="00574D85" w:rsidRDefault="00574D85" w:rsidP="00526757">
            <w:pPr>
              <w:jc w:val="center"/>
            </w:pPr>
            <w:r>
              <w:t>Total per credit hour</w:t>
            </w:r>
          </w:p>
        </w:tc>
        <w:tc>
          <w:tcPr>
            <w:tcW w:w="1845" w:type="dxa"/>
          </w:tcPr>
          <w:p w:rsidR="00574D85" w:rsidRPr="00526757" w:rsidRDefault="002778FA" w:rsidP="00446268">
            <w:pPr>
              <w:jc w:val="center"/>
            </w:pPr>
            <w:r>
              <w:t>1179</w:t>
            </w:r>
          </w:p>
        </w:tc>
      </w:tr>
      <w:tr w:rsidR="00B1325F" w:rsidTr="00754091">
        <w:trPr>
          <w:trHeight w:val="395"/>
        </w:trPr>
        <w:tc>
          <w:tcPr>
            <w:tcW w:w="4788" w:type="dxa"/>
          </w:tcPr>
          <w:p w:rsidR="00B1325F" w:rsidRDefault="00B1325F" w:rsidP="00687AE1">
            <w:pPr>
              <w:jc w:val="center"/>
            </w:pPr>
            <w:r>
              <w:t>Graduate School Matriculation Fee*</w:t>
            </w:r>
          </w:p>
          <w:p w:rsidR="00B1325F" w:rsidRPr="00526757" w:rsidRDefault="00B1325F" w:rsidP="00687AE1">
            <w:pPr>
              <w:jc w:val="center"/>
            </w:pPr>
            <w:r>
              <w:t>(One time only )</w:t>
            </w:r>
          </w:p>
        </w:tc>
        <w:tc>
          <w:tcPr>
            <w:tcW w:w="1845" w:type="dxa"/>
          </w:tcPr>
          <w:p w:rsidR="00B1325F" w:rsidRPr="00526757" w:rsidRDefault="00B1325F" w:rsidP="00446268">
            <w:pPr>
              <w:jc w:val="center"/>
            </w:pPr>
            <w:r>
              <w:t>200</w:t>
            </w:r>
          </w:p>
        </w:tc>
      </w:tr>
    </w:tbl>
    <w:p w:rsidR="00B1325F" w:rsidRDefault="00B1325F" w:rsidP="00B1325F">
      <w:r w:rsidRPr="00B1325F">
        <w:t xml:space="preserve">    *Non-Refundable</w:t>
      </w:r>
    </w:p>
    <w:p w:rsidR="00B1325F" w:rsidRDefault="00ED5293" w:rsidP="00B1325F">
      <w:pPr>
        <w:jc w:val="center"/>
      </w:pPr>
      <w:r>
        <w:t>Estimated Cost</w:t>
      </w:r>
      <w:r w:rsidR="00B1325F">
        <w:t xml:space="preserve"> for Public Policy Degrees</w:t>
      </w:r>
    </w:p>
    <w:tbl>
      <w:tblPr>
        <w:tblStyle w:val="TableGrid"/>
        <w:tblW w:w="0" w:type="auto"/>
        <w:tblInd w:w="1278" w:type="dxa"/>
        <w:tblLayout w:type="fixed"/>
        <w:tblLook w:val="04A0" w:firstRow="1" w:lastRow="0" w:firstColumn="1" w:lastColumn="0" w:noHBand="0" w:noVBand="1"/>
      </w:tblPr>
      <w:tblGrid>
        <w:gridCol w:w="1448"/>
        <w:gridCol w:w="2750"/>
        <w:gridCol w:w="2581"/>
      </w:tblGrid>
      <w:tr w:rsidR="00B1325F" w:rsidTr="00B1325F">
        <w:trPr>
          <w:trHeight w:val="505"/>
        </w:trPr>
        <w:tc>
          <w:tcPr>
            <w:tcW w:w="1448" w:type="dxa"/>
            <w:vAlign w:val="center"/>
          </w:tcPr>
          <w:p w:rsidR="00B1325F" w:rsidRDefault="00B1325F" w:rsidP="00B1325F">
            <w:pPr>
              <w:jc w:val="center"/>
            </w:pPr>
            <w:r>
              <w:t>Public Policy</w:t>
            </w:r>
          </w:p>
          <w:p w:rsidR="00B1325F" w:rsidRDefault="00B1325F" w:rsidP="00B1325F">
            <w:pPr>
              <w:jc w:val="center"/>
            </w:pPr>
            <w:r>
              <w:t>Degrees</w:t>
            </w:r>
          </w:p>
        </w:tc>
        <w:tc>
          <w:tcPr>
            <w:tcW w:w="2750" w:type="dxa"/>
            <w:vAlign w:val="center"/>
          </w:tcPr>
          <w:p w:rsidR="00B1325F" w:rsidRDefault="00B1325F" w:rsidP="00B1325F">
            <w:pPr>
              <w:jc w:val="center"/>
            </w:pPr>
            <w:r>
              <w:t>In-State</w:t>
            </w:r>
          </w:p>
        </w:tc>
        <w:tc>
          <w:tcPr>
            <w:tcW w:w="2581" w:type="dxa"/>
            <w:vAlign w:val="center"/>
          </w:tcPr>
          <w:p w:rsidR="00B1325F" w:rsidRDefault="00B1325F" w:rsidP="00B1325F">
            <w:pPr>
              <w:jc w:val="center"/>
            </w:pPr>
            <w:r>
              <w:t>Out -of- State</w:t>
            </w:r>
          </w:p>
        </w:tc>
      </w:tr>
      <w:tr w:rsidR="00B1325F" w:rsidTr="00B1325F">
        <w:trPr>
          <w:trHeight w:val="535"/>
        </w:trPr>
        <w:tc>
          <w:tcPr>
            <w:tcW w:w="1448" w:type="dxa"/>
            <w:vAlign w:val="center"/>
          </w:tcPr>
          <w:p w:rsidR="00B1325F" w:rsidRDefault="00B1325F" w:rsidP="00B1325F">
            <w:pPr>
              <w:jc w:val="center"/>
            </w:pPr>
            <w:r>
              <w:t>MPP</w:t>
            </w:r>
          </w:p>
          <w:p w:rsidR="00B1325F" w:rsidRDefault="00B1325F" w:rsidP="00A84A74">
            <w:pPr>
              <w:jc w:val="center"/>
            </w:pPr>
            <w:r>
              <w:t>(</w:t>
            </w:r>
            <w:r w:rsidR="00EC6537">
              <w:t xml:space="preserve">based on </w:t>
            </w:r>
            <w:r>
              <w:t xml:space="preserve">37 </w:t>
            </w:r>
            <w:r w:rsidR="00EC6537">
              <w:t>c</w:t>
            </w:r>
            <w:r w:rsidR="00A84A74">
              <w:t>redit and matriculation fee</w:t>
            </w:r>
            <w:r>
              <w:t>)</w:t>
            </w:r>
          </w:p>
        </w:tc>
        <w:tc>
          <w:tcPr>
            <w:tcW w:w="2750" w:type="dxa"/>
            <w:vAlign w:val="center"/>
          </w:tcPr>
          <w:p w:rsidR="00B1325F" w:rsidRDefault="001B1B82" w:rsidP="002778FA">
            <w:pPr>
              <w:jc w:val="center"/>
            </w:pPr>
            <w:r>
              <w:t>$</w:t>
            </w:r>
            <w:r w:rsidR="002778FA">
              <w:t>28</w:t>
            </w:r>
            <w:r w:rsidR="00CE6B6A">
              <w:t>,</w:t>
            </w:r>
            <w:r w:rsidR="002778FA">
              <w:t>061</w:t>
            </w:r>
          </w:p>
        </w:tc>
        <w:tc>
          <w:tcPr>
            <w:tcW w:w="2581" w:type="dxa"/>
            <w:vAlign w:val="center"/>
          </w:tcPr>
          <w:p w:rsidR="00B1325F" w:rsidRDefault="001B1B82" w:rsidP="002778FA">
            <w:pPr>
              <w:jc w:val="center"/>
            </w:pPr>
            <w:r>
              <w:t>$</w:t>
            </w:r>
            <w:r w:rsidR="002778FA">
              <w:t>43,823</w:t>
            </w:r>
          </w:p>
        </w:tc>
      </w:tr>
      <w:tr w:rsidR="00B1325F" w:rsidTr="00B1325F">
        <w:trPr>
          <w:trHeight w:val="535"/>
        </w:trPr>
        <w:tc>
          <w:tcPr>
            <w:tcW w:w="1448" w:type="dxa"/>
            <w:vAlign w:val="center"/>
          </w:tcPr>
          <w:p w:rsidR="00B1325F" w:rsidRDefault="00B1325F" w:rsidP="00B1325F">
            <w:pPr>
              <w:jc w:val="center"/>
            </w:pPr>
            <w:r>
              <w:t>PhD.</w:t>
            </w:r>
          </w:p>
          <w:p w:rsidR="00B1325F" w:rsidRDefault="006960EF" w:rsidP="006960EF">
            <w:pPr>
              <w:jc w:val="center"/>
            </w:pPr>
            <w:r>
              <w:t>(based on 52 credits</w:t>
            </w:r>
            <w:r w:rsidR="00A84A74">
              <w:t xml:space="preserve"> and matriculation fee</w:t>
            </w:r>
            <w:r>
              <w:t>)</w:t>
            </w:r>
          </w:p>
        </w:tc>
        <w:tc>
          <w:tcPr>
            <w:tcW w:w="2750" w:type="dxa"/>
            <w:vAlign w:val="center"/>
          </w:tcPr>
          <w:p w:rsidR="00B1325F" w:rsidRDefault="001B1B82" w:rsidP="002778FA">
            <w:pPr>
              <w:jc w:val="center"/>
            </w:pPr>
            <w:r>
              <w:t>$</w:t>
            </w:r>
            <w:r w:rsidR="002778FA">
              <w:t>39,356</w:t>
            </w:r>
          </w:p>
        </w:tc>
        <w:tc>
          <w:tcPr>
            <w:tcW w:w="2581" w:type="dxa"/>
            <w:vAlign w:val="center"/>
          </w:tcPr>
          <w:p w:rsidR="001B1B82" w:rsidRDefault="001B1B82" w:rsidP="00EC6537">
            <w:pPr>
              <w:jc w:val="center"/>
            </w:pPr>
          </w:p>
          <w:p w:rsidR="001B1B82" w:rsidRDefault="001B1B82" w:rsidP="00EC6537">
            <w:pPr>
              <w:jc w:val="center"/>
            </w:pPr>
          </w:p>
          <w:p w:rsidR="001B1B82" w:rsidRDefault="001B1B82" w:rsidP="00EC6537">
            <w:pPr>
              <w:jc w:val="center"/>
            </w:pPr>
            <w:r>
              <w:t>$</w:t>
            </w:r>
            <w:r w:rsidR="002778FA">
              <w:t>61,508</w:t>
            </w:r>
          </w:p>
          <w:p w:rsidR="00B1325F" w:rsidRDefault="00B1325F" w:rsidP="00EC6537">
            <w:pPr>
              <w:jc w:val="center"/>
            </w:pPr>
          </w:p>
          <w:p w:rsidR="001B1B82" w:rsidRDefault="001B1B82" w:rsidP="00EC6537">
            <w:pPr>
              <w:jc w:val="center"/>
            </w:pPr>
          </w:p>
        </w:tc>
      </w:tr>
    </w:tbl>
    <w:p w:rsidR="008E5F34" w:rsidRDefault="008E5F34" w:rsidP="008E5F34"/>
    <w:p w:rsidR="008E5F34" w:rsidRDefault="008E5F34" w:rsidP="008E5F34"/>
    <w:p w:rsidR="008E5F34" w:rsidRDefault="008E5F34" w:rsidP="00B1325F">
      <w:pPr>
        <w:jc w:val="center"/>
      </w:pPr>
      <w:r w:rsidRPr="008E5F34">
        <w:t>NOTE: Notwithstanding any other provision of this or any other University publication, the University reserves the right to make changes in tuition, fees, and other charges at any time such changes are deemed necessary by the University and the University System of Maryland Board of Regents.</w:t>
      </w:r>
    </w:p>
    <w:p w:rsidR="00526757" w:rsidRDefault="00526757" w:rsidP="00526757">
      <w:r>
        <w:tab/>
      </w:r>
    </w:p>
    <w:sectPr w:rsidR="00526757" w:rsidSect="003D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7"/>
    <w:rsid w:val="000D1AF7"/>
    <w:rsid w:val="000D7D74"/>
    <w:rsid w:val="001B1B82"/>
    <w:rsid w:val="002778FA"/>
    <w:rsid w:val="003D1448"/>
    <w:rsid w:val="003F7E7A"/>
    <w:rsid w:val="00446268"/>
    <w:rsid w:val="004609E0"/>
    <w:rsid w:val="004C21E5"/>
    <w:rsid w:val="00526757"/>
    <w:rsid w:val="00574D85"/>
    <w:rsid w:val="005F24F5"/>
    <w:rsid w:val="006960EF"/>
    <w:rsid w:val="006E1125"/>
    <w:rsid w:val="00754091"/>
    <w:rsid w:val="007A5B07"/>
    <w:rsid w:val="00877902"/>
    <w:rsid w:val="008E5F34"/>
    <w:rsid w:val="00A73A17"/>
    <w:rsid w:val="00A84A74"/>
    <w:rsid w:val="00B1325F"/>
    <w:rsid w:val="00CE6B6A"/>
    <w:rsid w:val="00E26A25"/>
    <w:rsid w:val="00EC6537"/>
    <w:rsid w:val="00ED5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Sanoy</cp:lastModifiedBy>
  <cp:revision>4</cp:revision>
  <cp:lastPrinted>2017-05-12T18:16:00Z</cp:lastPrinted>
  <dcterms:created xsi:type="dcterms:W3CDTF">2017-05-12T18:02:00Z</dcterms:created>
  <dcterms:modified xsi:type="dcterms:W3CDTF">2018-01-10T15:58:00Z</dcterms:modified>
</cp:coreProperties>
</file>