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Judy Yin Shih Fellowship for the Advancement of Health Policy Research</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Normal (Web)"/>
        <w:shd w:val="clear" w:color="auto" w:fill="ffffff"/>
        <w:spacing w:before="0" w:after="0"/>
        <w:rPr>
          <w:rFonts w:ascii="Calibri" w:cs="Calibri" w:hAnsi="Calibri" w:eastAsia="Calibri"/>
          <w:outline w:val="0"/>
          <w:color w:val="201f1e"/>
          <w:sz w:val="22"/>
          <w:szCs w:val="22"/>
          <w:u w:color="201f1e"/>
          <w14:textFill>
            <w14:solidFill>
              <w14:srgbClr w14:val="201F1E"/>
            </w14:solidFill>
          </w14:textFill>
        </w:rPr>
      </w:pPr>
      <w:r>
        <w:rPr>
          <w:rFonts w:ascii="Times New Roman" w:hAnsi="Times New Roman"/>
          <w:sz w:val="24"/>
          <w:szCs w:val="24"/>
          <w:rtl w:val="0"/>
          <w:lang w:val="en-US"/>
        </w:rPr>
        <w:t>Dr. Judy Yin Shih is a 2002 School of Public Policy alumna, with a focus on health policy.  Dr. Shih</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dissertation examined the impact of an intensive case management program on health care costs and service utilization for a Medicaid population of children with rare and expensive medical conditions. Prior to her doctorate, she worked as a master-level clinician at Johns Hopkins Medical School, Sinai Hospital, and in a private practice. While earning her doctoral degree, Dr. Shih served as a senior research analyst with what is now The Hilltop Institute.  After graduation, she took the position of project director at JBS International, where Dr. Shih directed the implementation of evaluation projects focused on federally funded health care programs across the nation.  Dr. Shih is active in community and philanthropic endeavors, and has served on several boards including the inaugural Board of Trustees for Southern Oregon University, the American Association of University Women (Ashland Branch), the Johns Hopkins Psychiatry and Behavioral Sciences Advisory Board, and the Marquette University Arts and Sciences College Leadership Council.  In addition to her Ph.D., Dr. Shih has a B.S. in psychology from Iowa State University and a M.S. in clinical psychology from Marquette University. </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b w:val="1"/>
          <w:bCs w:val="1"/>
          <w:i w:val="1"/>
          <w:iCs w:val="1"/>
          <w:sz w:val="24"/>
          <w:szCs w:val="24"/>
          <w:rtl w:val="0"/>
          <w:lang w:val="en-US"/>
        </w:rPr>
        <w:t>Judy Yin Shih Fellowship for the Advancement of Health Policy Research</w:t>
      </w:r>
      <w:r>
        <w:rPr>
          <w:rFonts w:ascii="Times New Roman" w:hAnsi="Times New Roman"/>
          <w:sz w:val="24"/>
          <w:szCs w:val="24"/>
          <w:rtl w:val="0"/>
          <w:lang w:val="en-US"/>
        </w:rPr>
        <w:t xml:space="preserve"> is intended to assist School of Public Policy students in devoting the necessary time and attention toward the expeditious completion of their dissertation.  The fellowship funds can be used for tuition, research expenses, or as a stipend.  One fellowship of $5,000 will be awarded annually.</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To be eligible to apply for the fellowship, a student must:</w:t>
      </w:r>
    </w:p>
    <w:p>
      <w:pPr>
        <w:pStyle w:val="List Paragraph"/>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Have attained doctoral candidacy</w:t>
      </w:r>
    </w:p>
    <w:p>
      <w:pPr>
        <w:pStyle w:val="List Paragraph"/>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Have an accepted dissertation proposal with a focus on a health or mental health related area</w:t>
      </w: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Priority will be given to students who do not have other funding support.</w:t>
      </w:r>
    </w:p>
    <w:p>
      <w:pPr>
        <w:pStyle w:val="Body"/>
        <w:spacing w:after="0"/>
        <w:rPr>
          <w:rFonts w:ascii="Times New Roman" w:cs="Times New Roman" w:hAnsi="Times New Roman" w:eastAsia="Times New Roman"/>
          <w:sz w:val="24"/>
          <w:szCs w:val="24"/>
        </w:rPr>
      </w:pPr>
    </w:p>
    <w:p>
      <w:pPr>
        <w:pStyle w:val="Body"/>
        <w:spacing w:after="0"/>
        <w:rPr>
          <w:rFonts w:ascii="Times New Roman" w:cs="Times New Roman" w:hAnsi="Times New Roman" w:eastAsia="Times New Roman"/>
          <w:sz w:val="24"/>
          <w:szCs w:val="24"/>
        </w:rPr>
      </w:pPr>
      <w:r>
        <w:rPr>
          <w:rFonts w:ascii="Times New Roman" w:hAnsi="Times New Roman"/>
          <w:sz w:val="24"/>
          <w:szCs w:val="24"/>
          <w:rtl w:val="0"/>
          <w:lang w:val="en-US"/>
        </w:rPr>
        <w:t>To apply, a student should submit the following:</w:t>
      </w:r>
    </w:p>
    <w:p>
      <w:pPr>
        <w:pStyle w:val="List Paragraph"/>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Dissertation proposal abstract</w:t>
      </w:r>
    </w:p>
    <w:p>
      <w:pPr>
        <w:pStyle w:val="List Paragraph"/>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A description of how the fellowship support will assist the student in the timely advancement of their dissertation research</w:t>
      </w:r>
    </w:p>
    <w:p>
      <w:pPr>
        <w:pStyle w:val="List Paragraph"/>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A management plan related to the steps and timeline to dissertation completion</w:t>
      </w:r>
    </w:p>
    <w:p>
      <w:pPr>
        <w:pStyle w:val="List Paragraph"/>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A letter of support from the student</w:t>
      </w:r>
      <w:r>
        <w:rPr>
          <w:rFonts w:ascii="Times New Roman" w:hAnsi="Times New Roman" w:hint="default"/>
          <w:sz w:val="24"/>
          <w:szCs w:val="24"/>
          <w:rtl w:val="0"/>
          <w:lang w:val="en-US"/>
        </w:rPr>
        <w:t>’</w:t>
      </w:r>
      <w:r>
        <w:rPr>
          <w:rFonts w:ascii="Times New Roman" w:hAnsi="Times New Roman"/>
          <w:sz w:val="24"/>
          <w:szCs w:val="24"/>
          <w:rtl w:val="0"/>
          <w:lang w:val="en-US"/>
        </w:rPr>
        <w:t>s dissertation committee chair that explains how this will facilitate the student</w:t>
      </w:r>
      <w:r>
        <w:rPr>
          <w:rFonts w:ascii="Times New Roman" w:hAnsi="Times New Roman" w:hint="default"/>
          <w:sz w:val="24"/>
          <w:szCs w:val="24"/>
          <w:rtl w:val="0"/>
          <w:lang w:val="en-US"/>
        </w:rPr>
        <w:t>’</w:t>
      </w:r>
      <w:r>
        <w:rPr>
          <w:rFonts w:ascii="Times New Roman" w:hAnsi="Times New Roman"/>
          <w:sz w:val="24"/>
          <w:szCs w:val="24"/>
          <w:rtl w:val="0"/>
          <w:lang w:val="en-US"/>
        </w:rPr>
        <w:t>s progression toward the completion of their dissertation</w:t>
      </w:r>
    </w:p>
    <w:p>
      <w:pPr>
        <w:pStyle w:val="Body"/>
        <w:spacing w:after="0"/>
        <w:rPr>
          <w:rFonts w:ascii="Times New Roman" w:cs="Times New Roman" w:hAnsi="Times New Roman" w:eastAsia="Times New Roman"/>
          <w:sz w:val="24"/>
          <w:szCs w:val="24"/>
        </w:rPr>
      </w:pPr>
    </w:p>
    <w:p>
      <w:pPr>
        <w:pStyle w:val="Body"/>
        <w:spacing w:after="0"/>
      </w:pPr>
      <w:r>
        <w:rPr>
          <w:rFonts w:ascii="Times New Roman" w:hAnsi="Times New Roman"/>
          <w:b w:val="1"/>
          <w:bCs w:val="1"/>
          <w:sz w:val="24"/>
          <w:szCs w:val="24"/>
          <w:rtl w:val="0"/>
          <w:lang w:val="en-US"/>
        </w:rPr>
        <w:t>Applications are due Monday, March 28, 2022.</w:t>
      </w:r>
      <w:r>
        <w:rPr>
          <w:rFonts w:ascii="Times New Roman" w:hAnsi="Times New Roman"/>
          <w:sz w:val="24"/>
          <w:szCs w:val="24"/>
          <w:rtl w:val="0"/>
          <w:lang w:val="en-US"/>
        </w:rPr>
        <w:t xml:space="preserve"> They can be submitted electronically to the School Director, Nancy A. Miller, </w:t>
      </w:r>
      <w:r>
        <w:rPr>
          <w:rStyle w:val="Hyperlink.0"/>
        </w:rPr>
        <w:fldChar w:fldCharType="begin" w:fldLock="0"/>
      </w:r>
      <w:r>
        <w:rPr>
          <w:rStyle w:val="Hyperlink.0"/>
        </w:rPr>
        <w:instrText xml:space="preserve"> HYPERLINK "mailto:nanmille@umbc.edu"</w:instrText>
      </w:r>
      <w:r>
        <w:rPr>
          <w:rStyle w:val="Hyperlink.0"/>
        </w:rPr>
        <w:fldChar w:fldCharType="separate" w:fldLock="0"/>
      </w:r>
      <w:r>
        <w:rPr>
          <w:rStyle w:val="Hyperlink.0"/>
          <w:rtl w:val="0"/>
        </w:rPr>
        <w:t>nanmille@umbc.edu</w:t>
      </w:r>
      <w:r>
        <w:rPr/>
        <w:fldChar w:fldCharType="end" w:fldLock="0"/>
      </w:r>
      <w:r>
        <w:rPr>
          <w:rFonts w:ascii="Times New Roman" w:hAnsi="Times New Roman"/>
          <w:sz w:val="24"/>
          <w:szCs w:val="24"/>
          <w:rtl w:val="0"/>
          <w:lang w:val="en-US"/>
        </w:rPr>
        <w:t>. The School of Public Policy Director, Graduate Program Director and at least one Health Specialization faculty member will review the applications and select a fellowship recipient.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