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1D97" w14:textId="77777777" w:rsidR="00C26A56" w:rsidRPr="00FA3D0E" w:rsidRDefault="00C26A56" w:rsidP="00C26A56">
      <w:pPr>
        <w:jc w:val="center"/>
        <w:rPr>
          <w:rFonts w:ascii="Times New Roman" w:eastAsia="Times New Roman" w:hAnsi="Times New Roman" w:cs="Times New Roman"/>
          <w:color w:val="222222"/>
        </w:rPr>
      </w:pPr>
      <w:r w:rsidRPr="00FA3D0E">
        <w:rPr>
          <w:rFonts w:ascii="Times New Roman" w:eastAsia="Times New Roman" w:hAnsi="Times New Roman" w:cs="Times New Roman"/>
          <w:b/>
          <w:bCs/>
          <w:color w:val="222222"/>
        </w:rPr>
        <w:t>University of Maryland, Baltimore County (UMBC)</w:t>
      </w:r>
    </w:p>
    <w:p w14:paraId="00DFE295" w14:textId="2776D16A" w:rsidR="00C26A56" w:rsidRPr="00FA3D0E" w:rsidRDefault="00C26A56" w:rsidP="00C26A56">
      <w:pPr>
        <w:jc w:val="center"/>
        <w:rPr>
          <w:rFonts w:ascii="Times New Roman" w:eastAsia="Times New Roman" w:hAnsi="Times New Roman" w:cs="Times New Roman"/>
          <w:color w:val="222222"/>
        </w:rPr>
      </w:pPr>
      <w:r w:rsidRPr="00FA3D0E">
        <w:rPr>
          <w:rFonts w:ascii="Times New Roman" w:eastAsia="Times New Roman" w:hAnsi="Times New Roman" w:cs="Times New Roman"/>
          <w:i/>
          <w:iCs/>
          <w:color w:val="222222"/>
        </w:rPr>
        <w:t xml:space="preserve">Faculty Position in </w:t>
      </w:r>
      <w:r w:rsidR="003C1B9D" w:rsidRPr="00FA3D0E">
        <w:rPr>
          <w:rFonts w:ascii="Times New Roman" w:eastAsia="Times New Roman" w:hAnsi="Times New Roman" w:cs="Times New Roman"/>
          <w:i/>
          <w:iCs/>
          <w:color w:val="222222"/>
        </w:rPr>
        <w:t>Cybersecurity Public Policy</w:t>
      </w:r>
    </w:p>
    <w:p w14:paraId="28040E80" w14:textId="77777777" w:rsidR="00C26A56" w:rsidRPr="00FA3D0E" w:rsidRDefault="00C26A56" w:rsidP="00C26A56">
      <w:pPr>
        <w:jc w:val="center"/>
        <w:rPr>
          <w:rFonts w:ascii="Times New Roman" w:eastAsia="Times New Roman" w:hAnsi="Times New Roman" w:cs="Times New Roman"/>
          <w:color w:val="222222"/>
        </w:rPr>
      </w:pPr>
    </w:p>
    <w:p w14:paraId="3EAD09F6" w14:textId="12167F0B" w:rsidR="00C26A56" w:rsidRPr="00FA3D0E" w:rsidRDefault="00C26A56" w:rsidP="00FA3D0E">
      <w:pPr>
        <w:rPr>
          <w:rFonts w:ascii="Times New Roman" w:eastAsia="Times New Roman" w:hAnsi="Times New Roman" w:cs="Times New Roman"/>
          <w:color w:val="202124"/>
        </w:rPr>
      </w:pPr>
      <w:r w:rsidRPr="00FA3D0E">
        <w:rPr>
          <w:rFonts w:ascii="Times New Roman" w:hAnsi="Times New Roman" w:cs="Times New Roman"/>
          <w:color w:val="202124"/>
          <w:shd w:val="clear" w:color="auto" w:fill="FFFFFF"/>
        </w:rPr>
        <w:t xml:space="preserve">The University of Maryland, Baltimore County (UMBC) </w:t>
      </w:r>
      <w:r w:rsidR="003C1B9D" w:rsidRPr="00FA3D0E">
        <w:rPr>
          <w:rFonts w:ascii="Times New Roman" w:hAnsi="Times New Roman" w:cs="Times New Roman"/>
          <w:color w:val="202124"/>
          <w:shd w:val="clear" w:color="auto" w:fill="FFFFFF"/>
        </w:rPr>
        <w:t xml:space="preserve">School of Public Policy </w:t>
      </w:r>
      <w:r w:rsidRPr="00FA3D0E">
        <w:rPr>
          <w:rFonts w:ascii="Times New Roman" w:hAnsi="Times New Roman" w:cs="Times New Roman"/>
          <w:color w:val="202124"/>
          <w:shd w:val="clear" w:color="auto" w:fill="FFFFFF"/>
        </w:rPr>
        <w:t>invites applications for a tenure-track</w:t>
      </w:r>
      <w:r w:rsidR="002F1206">
        <w:rPr>
          <w:rFonts w:ascii="Times New Roman" w:hAnsi="Times New Roman" w:cs="Times New Roman"/>
          <w:color w:val="202124"/>
          <w:shd w:val="clear" w:color="auto" w:fill="FFFFFF"/>
        </w:rPr>
        <w:t xml:space="preserve"> </w:t>
      </w:r>
      <w:r w:rsidR="003C1B9D" w:rsidRPr="00FA3D0E">
        <w:rPr>
          <w:rFonts w:ascii="Times New Roman" w:hAnsi="Times New Roman" w:cs="Times New Roman"/>
          <w:color w:val="202124"/>
          <w:shd w:val="clear" w:color="auto" w:fill="FFFFFF"/>
        </w:rPr>
        <w:t>P</w:t>
      </w:r>
      <w:r w:rsidRPr="00FA3D0E">
        <w:rPr>
          <w:rFonts w:ascii="Times New Roman" w:hAnsi="Times New Roman" w:cs="Times New Roman"/>
          <w:color w:val="202124"/>
          <w:shd w:val="clear" w:color="auto" w:fill="FFFFFF"/>
        </w:rPr>
        <w:t>rofessor</w:t>
      </w:r>
      <w:r w:rsidR="003C1B9D" w:rsidRPr="00FA3D0E">
        <w:rPr>
          <w:rFonts w:ascii="Times New Roman" w:hAnsi="Times New Roman" w:cs="Times New Roman"/>
          <w:color w:val="202124"/>
          <w:shd w:val="clear" w:color="auto" w:fill="FFFFFF"/>
        </w:rPr>
        <w:t xml:space="preserve"> (open rank)</w:t>
      </w:r>
      <w:r w:rsidRPr="00FA3D0E">
        <w:rPr>
          <w:rFonts w:ascii="Times New Roman" w:hAnsi="Times New Roman" w:cs="Times New Roman"/>
          <w:color w:val="202124"/>
          <w:shd w:val="clear" w:color="auto" w:fill="FFFFFF"/>
        </w:rPr>
        <w:t xml:space="preserve"> in </w:t>
      </w:r>
      <w:r w:rsidR="003C1B9D" w:rsidRPr="00FA3D0E">
        <w:rPr>
          <w:rFonts w:ascii="Times New Roman" w:hAnsi="Times New Roman" w:cs="Times New Roman"/>
          <w:color w:val="202124"/>
          <w:shd w:val="clear" w:color="auto" w:fill="FFFFFF"/>
        </w:rPr>
        <w:t xml:space="preserve">cybersecurity public policy to begin </w:t>
      </w:r>
      <w:r w:rsidRPr="00FA3D0E">
        <w:rPr>
          <w:rFonts w:ascii="Times New Roman" w:hAnsi="Times New Roman" w:cs="Times New Roman"/>
          <w:color w:val="202124"/>
          <w:shd w:val="clear" w:color="auto" w:fill="FFFFFF"/>
        </w:rPr>
        <w:t>August 2024</w:t>
      </w:r>
      <w:r w:rsidRPr="00635B3C">
        <w:rPr>
          <w:rFonts w:ascii="Times New Roman" w:hAnsi="Times New Roman" w:cs="Times New Roman"/>
          <w:color w:val="202124"/>
          <w:shd w:val="clear" w:color="auto" w:fill="FFFFFF"/>
        </w:rPr>
        <w:t xml:space="preserve">. </w:t>
      </w:r>
      <w:r w:rsidR="003C1B9D" w:rsidRPr="00635B3C">
        <w:rPr>
          <w:rFonts w:ascii="Times New Roman" w:hAnsi="Times New Roman" w:cs="Times New Roman"/>
          <w:color w:val="202124"/>
          <w:shd w:val="clear" w:color="auto" w:fill="FFFFFF"/>
        </w:rPr>
        <w:t>R</w:t>
      </w:r>
      <w:r w:rsidR="006D4C59" w:rsidRPr="00635B3C">
        <w:rPr>
          <w:rFonts w:ascii="Times New Roman" w:hAnsi="Times New Roman" w:cs="Times New Roman"/>
          <w:color w:val="202124"/>
          <w:shd w:val="clear" w:color="auto" w:fill="FFFFFF"/>
        </w:rPr>
        <w:t xml:space="preserve">esearch </w:t>
      </w:r>
      <w:r w:rsidRPr="00635B3C">
        <w:rPr>
          <w:rFonts w:ascii="Times New Roman" w:hAnsi="Times New Roman" w:cs="Times New Roman"/>
          <w:color w:val="202124"/>
          <w:shd w:val="clear" w:color="auto" w:fill="FFFFFF"/>
        </w:rPr>
        <w:t xml:space="preserve">interest in </w:t>
      </w:r>
      <w:r w:rsidR="003C1B9D" w:rsidRPr="00635B3C">
        <w:rPr>
          <w:rFonts w:ascii="Times New Roman" w:hAnsi="Times New Roman" w:cs="Times New Roman"/>
          <w:color w:val="202124"/>
          <w:shd w:val="clear" w:color="auto" w:fill="FFFFFF"/>
        </w:rPr>
        <w:t>governance</w:t>
      </w:r>
      <w:r w:rsidRPr="00635B3C">
        <w:rPr>
          <w:rFonts w:ascii="Times New Roman" w:hAnsi="Times New Roman" w:cs="Times New Roman"/>
          <w:color w:val="202124"/>
          <w:shd w:val="clear" w:color="auto" w:fill="FFFFFF"/>
        </w:rPr>
        <w:t xml:space="preserve">, </w:t>
      </w:r>
      <w:r w:rsidR="009D3E7E" w:rsidRPr="00635B3C">
        <w:rPr>
          <w:rFonts w:ascii="Times New Roman" w:hAnsi="Times New Roman" w:cs="Times New Roman"/>
          <w:color w:val="202124"/>
          <w:shd w:val="clear" w:color="auto" w:fill="FFFFFF"/>
        </w:rPr>
        <w:t>ethics,</w:t>
      </w:r>
      <w:r w:rsidR="00646B81" w:rsidRPr="00635B3C">
        <w:rPr>
          <w:rFonts w:ascii="Times New Roman" w:hAnsi="Times New Roman" w:cs="Times New Roman"/>
          <w:color w:val="202124"/>
          <w:shd w:val="clear" w:color="auto" w:fill="FFFFFF"/>
        </w:rPr>
        <w:t xml:space="preserve"> </w:t>
      </w:r>
      <w:r w:rsidR="003C1B9D" w:rsidRPr="00635B3C">
        <w:rPr>
          <w:rFonts w:ascii="Times New Roman" w:hAnsi="Times New Roman" w:cs="Times New Roman"/>
          <w:color w:val="202124"/>
          <w:shd w:val="clear" w:color="auto" w:fill="FFFFFF"/>
        </w:rPr>
        <w:t xml:space="preserve">privacy, </w:t>
      </w:r>
      <w:r w:rsidR="00C633BD" w:rsidRPr="00635B3C">
        <w:rPr>
          <w:rFonts w:ascii="Times New Roman" w:hAnsi="Times New Roman" w:cs="Times New Roman"/>
          <w:color w:val="202124"/>
          <w:shd w:val="clear" w:color="auto" w:fill="FFFFFF"/>
        </w:rPr>
        <w:t xml:space="preserve">data </w:t>
      </w:r>
      <w:r w:rsidR="006D5020" w:rsidRPr="00635B3C">
        <w:rPr>
          <w:rFonts w:ascii="Times New Roman" w:hAnsi="Times New Roman" w:cs="Times New Roman"/>
          <w:color w:val="202124"/>
          <w:shd w:val="clear" w:color="auto" w:fill="FFFFFF"/>
        </w:rPr>
        <w:t xml:space="preserve">and digital </w:t>
      </w:r>
      <w:r w:rsidR="00C633BD" w:rsidRPr="00635B3C">
        <w:rPr>
          <w:rFonts w:ascii="Times New Roman" w:hAnsi="Times New Roman" w:cs="Times New Roman"/>
          <w:color w:val="202124"/>
          <w:shd w:val="clear" w:color="auto" w:fill="FFFFFF"/>
        </w:rPr>
        <w:t>security</w:t>
      </w:r>
      <w:r w:rsidR="00646B81" w:rsidRPr="00635B3C">
        <w:rPr>
          <w:rFonts w:ascii="Times New Roman" w:hAnsi="Times New Roman" w:cs="Times New Roman"/>
          <w:color w:val="202124"/>
          <w:shd w:val="clear" w:color="auto" w:fill="FFFFFF"/>
        </w:rPr>
        <w:t xml:space="preserve"> for civil societies</w:t>
      </w:r>
      <w:r w:rsidR="00695403" w:rsidRPr="00635B3C">
        <w:rPr>
          <w:rFonts w:ascii="Times New Roman" w:hAnsi="Times New Roman" w:cs="Times New Roman"/>
          <w:color w:val="202124"/>
          <w:shd w:val="clear" w:color="auto" w:fill="FFFFFF"/>
        </w:rPr>
        <w:t>, artificial intelligence</w:t>
      </w:r>
      <w:r w:rsidR="00646B81" w:rsidRPr="00635B3C">
        <w:rPr>
          <w:rFonts w:ascii="Times New Roman" w:hAnsi="Times New Roman" w:cs="Times New Roman"/>
          <w:color w:val="202124"/>
          <w:shd w:val="clear" w:color="auto" w:fill="FFFFFF"/>
        </w:rPr>
        <w:t>, technologies and algorithms to secure systems</w:t>
      </w:r>
      <w:r w:rsidR="00C633BD" w:rsidRPr="00635B3C">
        <w:rPr>
          <w:rFonts w:ascii="Times New Roman" w:hAnsi="Times New Roman" w:cs="Times New Roman"/>
          <w:color w:val="202124"/>
          <w:shd w:val="clear" w:color="auto" w:fill="FFFFFF"/>
        </w:rPr>
        <w:t xml:space="preserve"> or other areas related to </w:t>
      </w:r>
      <w:r w:rsidRPr="00635B3C">
        <w:rPr>
          <w:rFonts w:ascii="Times New Roman" w:hAnsi="Times New Roman" w:cs="Times New Roman"/>
          <w:color w:val="202124"/>
          <w:shd w:val="clear" w:color="auto" w:fill="FFFFFF"/>
        </w:rPr>
        <w:t xml:space="preserve">cybersecurity </w:t>
      </w:r>
      <w:r w:rsidR="003C1B9D" w:rsidRPr="00635B3C">
        <w:rPr>
          <w:rFonts w:ascii="Times New Roman" w:hAnsi="Times New Roman" w:cs="Times New Roman"/>
          <w:color w:val="202124"/>
          <w:shd w:val="clear" w:color="auto" w:fill="FFFFFF"/>
        </w:rPr>
        <w:t xml:space="preserve">public policy </w:t>
      </w:r>
      <w:r w:rsidRPr="00635B3C">
        <w:rPr>
          <w:rFonts w:ascii="Times New Roman" w:hAnsi="Times New Roman" w:cs="Times New Roman"/>
          <w:color w:val="202124"/>
          <w:shd w:val="clear" w:color="auto" w:fill="FFFFFF"/>
        </w:rPr>
        <w:t>is desirable. Candida</w:t>
      </w:r>
      <w:r w:rsidR="003C1B9D" w:rsidRPr="00635B3C">
        <w:rPr>
          <w:rFonts w:ascii="Times New Roman" w:hAnsi="Times New Roman" w:cs="Times New Roman"/>
          <w:color w:val="202124"/>
          <w:shd w:val="clear" w:color="auto" w:fill="FFFFFF"/>
        </w:rPr>
        <w:t>tes should have a Ph</w:t>
      </w:r>
      <w:r w:rsidR="006D5020" w:rsidRPr="00635B3C">
        <w:rPr>
          <w:rFonts w:ascii="Times New Roman" w:hAnsi="Times New Roman" w:cs="Times New Roman"/>
          <w:color w:val="202124"/>
          <w:shd w:val="clear" w:color="auto" w:fill="FFFFFF"/>
        </w:rPr>
        <w:t>.</w:t>
      </w:r>
      <w:r w:rsidR="003C1B9D" w:rsidRPr="00635B3C">
        <w:rPr>
          <w:rFonts w:ascii="Times New Roman" w:hAnsi="Times New Roman" w:cs="Times New Roman"/>
          <w:color w:val="202124"/>
          <w:shd w:val="clear" w:color="auto" w:fill="FFFFFF"/>
        </w:rPr>
        <w:t>D</w:t>
      </w:r>
      <w:r w:rsidR="006D5020" w:rsidRPr="00635B3C">
        <w:rPr>
          <w:rFonts w:ascii="Times New Roman" w:hAnsi="Times New Roman" w:cs="Times New Roman"/>
          <w:color w:val="202124"/>
          <w:shd w:val="clear" w:color="auto" w:fill="FFFFFF"/>
        </w:rPr>
        <w:t>.</w:t>
      </w:r>
      <w:r w:rsidR="003C1B9D" w:rsidRPr="00635B3C">
        <w:rPr>
          <w:rFonts w:ascii="Times New Roman" w:hAnsi="Times New Roman" w:cs="Times New Roman"/>
          <w:color w:val="202124"/>
          <w:shd w:val="clear" w:color="auto" w:fill="FFFFFF"/>
        </w:rPr>
        <w:t xml:space="preserve"> in public policy, public management, economics, sociology, political science, or a related field</w:t>
      </w:r>
      <w:r w:rsidRPr="00635B3C">
        <w:rPr>
          <w:rFonts w:ascii="Times New Roman" w:hAnsi="Times New Roman" w:cs="Times New Roman"/>
          <w:color w:val="202124"/>
          <w:shd w:val="clear" w:color="auto" w:fill="FFFFFF"/>
        </w:rPr>
        <w:t xml:space="preserve">. </w:t>
      </w:r>
      <w:r w:rsidR="00695403" w:rsidRPr="00635B3C">
        <w:rPr>
          <w:rFonts w:ascii="Times New Roman" w:hAnsi="Times New Roman" w:cs="Times New Roman"/>
          <w:color w:val="202124"/>
          <w:shd w:val="clear" w:color="auto" w:fill="FFFFFF"/>
        </w:rPr>
        <w:t>We seek candidates who have strong potential for research productivity, the ability to teach core graduate courses in our program and mentor graduate students,</w:t>
      </w:r>
      <w:r w:rsidRPr="00635B3C">
        <w:rPr>
          <w:rFonts w:ascii="Times New Roman" w:hAnsi="Times New Roman" w:cs="Times New Roman"/>
          <w:color w:val="202124"/>
          <w:shd w:val="clear" w:color="auto" w:fill="FFFFFF"/>
        </w:rPr>
        <w:t xml:space="preserve"> and </w:t>
      </w:r>
      <w:r w:rsidR="00695403" w:rsidRPr="00635B3C">
        <w:rPr>
          <w:rFonts w:ascii="Times New Roman" w:hAnsi="Times New Roman" w:cs="Times New Roman"/>
          <w:color w:val="202124"/>
          <w:shd w:val="clear" w:color="auto" w:fill="FFFFFF"/>
        </w:rPr>
        <w:t>a commitment to UMBC’s m</w:t>
      </w:r>
      <w:r w:rsidR="00570F81" w:rsidRPr="00635B3C">
        <w:rPr>
          <w:rFonts w:ascii="Times New Roman" w:hAnsi="Times New Roman" w:cs="Times New Roman"/>
          <w:color w:val="202124"/>
          <w:shd w:val="clear" w:color="auto" w:fill="FFFFFF"/>
        </w:rPr>
        <w:t>ission of inclusive excellence (https://umbc.edu/about/mission-and-vision/)</w:t>
      </w:r>
      <w:r w:rsidR="00577A7B" w:rsidRPr="00635B3C">
        <w:rPr>
          <w:rFonts w:ascii="Times New Roman" w:hAnsi="Times New Roman" w:cs="Times New Roman"/>
          <w:color w:val="202124"/>
          <w:shd w:val="clear" w:color="auto" w:fill="FFFFFF"/>
        </w:rPr>
        <w:t>.</w:t>
      </w:r>
    </w:p>
    <w:p w14:paraId="34D3E5D4" w14:textId="77777777" w:rsidR="00CF3285" w:rsidRPr="00FA3D0E" w:rsidRDefault="00CF3285" w:rsidP="00FA3D0E">
      <w:pPr>
        <w:rPr>
          <w:rFonts w:ascii="Times New Roman" w:eastAsia="Times New Roman" w:hAnsi="Times New Roman" w:cs="Times New Roman"/>
          <w:color w:val="202124"/>
        </w:rPr>
      </w:pPr>
    </w:p>
    <w:p w14:paraId="18A8CDF9" w14:textId="3BCE2280" w:rsidR="00CF3285" w:rsidRPr="00FA3D0E" w:rsidRDefault="006D4C59" w:rsidP="00FA3D0E">
      <w:pPr>
        <w:spacing w:after="120"/>
        <w:rPr>
          <w:rFonts w:ascii="Times New Roman" w:hAnsi="Times New Roman" w:cs="Times New Roman"/>
          <w:color w:val="202124"/>
          <w:shd w:val="clear" w:color="auto" w:fill="FFFFFF"/>
        </w:rPr>
      </w:pPr>
      <w:r w:rsidRPr="00FA3D0E">
        <w:rPr>
          <w:rFonts w:ascii="Times New Roman" w:hAnsi="Times New Roman" w:cs="Times New Roman"/>
          <w:color w:val="202124"/>
          <w:shd w:val="clear" w:color="auto" w:fill="FFFFFF"/>
        </w:rPr>
        <w:t xml:space="preserve">This position is part of a multi-year, campus-wide, and state-supported </w:t>
      </w:r>
      <w:r w:rsidR="00FB7992" w:rsidRPr="00FA3D0E">
        <w:rPr>
          <w:rFonts w:ascii="Times New Roman" w:hAnsi="Times New Roman" w:cs="Times New Roman"/>
          <w:color w:val="202124"/>
          <w:shd w:val="clear" w:color="auto" w:fill="FFFFFF"/>
        </w:rPr>
        <w:t xml:space="preserve">hiring </w:t>
      </w:r>
      <w:r w:rsidRPr="00FA3D0E">
        <w:rPr>
          <w:rFonts w:ascii="Times New Roman" w:hAnsi="Times New Roman" w:cs="Times New Roman"/>
          <w:color w:val="202124"/>
          <w:shd w:val="clear" w:color="auto" w:fill="FFFFFF"/>
        </w:rPr>
        <w:t xml:space="preserve">initiative to develop the UMBC Cybersecurity </w:t>
      </w:r>
      <w:r w:rsidR="00FB7992" w:rsidRPr="00FA3D0E">
        <w:rPr>
          <w:rFonts w:ascii="Times New Roman" w:hAnsi="Times New Roman" w:cs="Times New Roman"/>
          <w:color w:val="202124"/>
          <w:shd w:val="clear" w:color="auto" w:fill="FFFFFF"/>
        </w:rPr>
        <w:t>Institute</w:t>
      </w:r>
      <w:r w:rsidRPr="00FA3D0E">
        <w:rPr>
          <w:rFonts w:ascii="Times New Roman" w:hAnsi="Times New Roman" w:cs="Times New Roman"/>
          <w:color w:val="202124"/>
          <w:shd w:val="clear" w:color="auto" w:fill="FFFFFF"/>
        </w:rPr>
        <w:t xml:space="preserve"> (UCI). </w:t>
      </w:r>
      <w:r w:rsidR="00CF3285" w:rsidRPr="00FA3D0E">
        <w:rPr>
          <w:rFonts w:ascii="Times New Roman" w:hAnsi="Times New Roman" w:cs="Times New Roman"/>
          <w:color w:val="202124"/>
          <w:shd w:val="clear" w:color="auto" w:fill="FFFFFF"/>
        </w:rPr>
        <w:t xml:space="preserve">The UCI builds upon a strong foundation established under the </w:t>
      </w:r>
      <w:hyperlink r:id="rId4" w:history="1">
        <w:r w:rsidR="00CF3285" w:rsidRPr="00FA3D0E">
          <w:rPr>
            <w:rStyle w:val="Hyperlink"/>
            <w:rFonts w:ascii="Times New Roman" w:hAnsi="Times New Roman" w:cs="Times New Roman"/>
            <w:shd w:val="clear" w:color="auto" w:fill="FFFFFF"/>
          </w:rPr>
          <w:t>UMBC Cybersecurity Center (UCYBR)</w:t>
        </w:r>
      </w:hyperlink>
      <w:r w:rsidR="00CF3285" w:rsidRPr="00FA3D0E">
        <w:rPr>
          <w:rFonts w:ascii="Times New Roman" w:hAnsi="Times New Roman" w:cs="Times New Roman"/>
          <w:color w:val="202124"/>
          <w:shd w:val="clear" w:color="auto" w:fill="FFFFFF"/>
        </w:rPr>
        <w:t xml:space="preserve"> over the past decade, and today comprising over thirty faculty members from six departments across all colleges at UMBC. UCI-affiliated faculty members will have a tenure/tenure-track appointment in their respective home department but are expected to collaborate across disciplines to develop as part of a cohort of new faculty members with complementary expertise in the rapidly growing field of cybersecurity.</w:t>
      </w:r>
      <w:r w:rsidRPr="00FA3D0E">
        <w:rPr>
          <w:rFonts w:ascii="Times New Roman" w:hAnsi="Times New Roman" w:cs="Times New Roman"/>
          <w:color w:val="202124"/>
          <w:shd w:val="clear" w:color="auto" w:fill="FFFFFF"/>
        </w:rPr>
        <w:t xml:space="preserve"> </w:t>
      </w:r>
    </w:p>
    <w:p w14:paraId="0F63EFF5" w14:textId="77777777" w:rsidR="00C26A56" w:rsidRPr="00FA3D0E" w:rsidRDefault="00C26A56" w:rsidP="00FA3D0E">
      <w:pPr>
        <w:rPr>
          <w:rFonts w:ascii="Times New Roman" w:eastAsia="Arial" w:hAnsi="Times New Roman" w:cs="Times New Roman"/>
          <w:color w:val="000000"/>
        </w:rPr>
      </w:pPr>
    </w:p>
    <w:p w14:paraId="259F91FF" w14:textId="61885198" w:rsidR="006D4C59" w:rsidRPr="00FA3D0E" w:rsidRDefault="6C7D09FD" w:rsidP="00FA3D0E">
      <w:pPr>
        <w:rPr>
          <w:rFonts w:ascii="Times New Roman" w:eastAsia="Arial" w:hAnsi="Times New Roman" w:cs="Times New Roman"/>
          <w:color w:val="000000"/>
        </w:rPr>
      </w:pPr>
      <w:r w:rsidRPr="6C7D09FD">
        <w:rPr>
          <w:rFonts w:ascii="Times New Roman" w:eastAsia="Arial" w:hAnsi="Times New Roman" w:cs="Times New Roman"/>
          <w:color w:val="000000" w:themeColor="text1"/>
        </w:rPr>
        <w:t>UMBC is a Carnegie Foundation R1institution (</w:t>
      </w:r>
      <w:r w:rsidRPr="6C7D09FD">
        <w:rPr>
          <w:rFonts w:ascii="Times New Roman" w:eastAsia="Arial" w:hAnsi="Times New Roman" w:cs="Times New Roman"/>
          <w:i/>
          <w:iCs/>
          <w:color w:val="000000" w:themeColor="text1"/>
        </w:rPr>
        <w:t>Doctoral University with Very High Research Activity)</w:t>
      </w:r>
      <w:r w:rsidRPr="6C7D09FD">
        <w:rPr>
          <w:rFonts w:ascii="Times New Roman" w:eastAsia="Arial" w:hAnsi="Times New Roman" w:cs="Times New Roman"/>
          <w:color w:val="000000" w:themeColor="text1"/>
        </w:rPr>
        <w:t xml:space="preserve">, located within seven miles of downtown Baltimore, MD.  The University has over 14,000 students, including 3,600 graduate students and routinely ranks among of the top institutions in the nation for undergraduate teaching and innovation in U.S. News and World Report.  UMBC is especially proud of its diverse student population, and it is designated a minority-serving institution (MSI) by the U.S. Department of Education. Details on UMBC’s research profile are </w:t>
      </w:r>
      <w:hyperlink r:id="rId5">
        <w:r w:rsidRPr="6C7D09FD">
          <w:rPr>
            <w:rStyle w:val="Hyperlink"/>
            <w:rFonts w:ascii="Times New Roman" w:eastAsia="Arial" w:hAnsi="Times New Roman" w:cs="Times New Roman"/>
          </w:rPr>
          <w:t>available online</w:t>
        </w:r>
      </w:hyperlink>
      <w:r w:rsidRPr="6C7D09FD">
        <w:rPr>
          <w:rFonts w:ascii="Times New Roman" w:eastAsia="Arial" w:hAnsi="Times New Roman" w:cs="Times New Roman"/>
          <w:color w:val="000000" w:themeColor="text1"/>
        </w:rPr>
        <w:t>.</w:t>
      </w:r>
    </w:p>
    <w:p w14:paraId="137C7B62" w14:textId="77777777" w:rsidR="006D4C59" w:rsidRPr="00FA3D0E" w:rsidRDefault="006D4C59" w:rsidP="00FA3D0E">
      <w:pPr>
        <w:rPr>
          <w:rFonts w:ascii="Times New Roman" w:eastAsia="Arial" w:hAnsi="Times New Roman" w:cs="Times New Roman"/>
          <w:color w:val="000000"/>
        </w:rPr>
      </w:pPr>
    </w:p>
    <w:p w14:paraId="07F95409" w14:textId="60805D03" w:rsidR="00C26A56" w:rsidRDefault="37FBA233" w:rsidP="37FBA233">
      <w:pPr>
        <w:rPr>
          <w:rFonts w:ascii="Times New Roman" w:eastAsia="Arial" w:hAnsi="Times New Roman" w:cs="Times New Roman"/>
          <w:color w:val="000000"/>
        </w:rPr>
      </w:pPr>
      <w:r w:rsidRPr="37FBA233">
        <w:rPr>
          <w:rFonts w:ascii="Times New Roman" w:eastAsia="Arial" w:hAnsi="Times New Roman" w:cs="Times New Roman"/>
          <w:color w:val="000000" w:themeColor="text1"/>
        </w:rPr>
        <w:t>The School of Public Policy</w:t>
      </w:r>
      <w:r w:rsidR="6C7D09FD" w:rsidRPr="007050A8">
        <w:rPr>
          <w:rFonts w:ascii="Times New Roman" w:eastAsia="Arial" w:hAnsi="Times New Roman" w:cs="Times New Roman"/>
          <w:color w:val="000000" w:themeColor="text1"/>
        </w:rPr>
        <w:t>, part of the College of Arts, Humanities, and Social Sciences, currently consists of</w:t>
      </w:r>
      <w:r w:rsidRPr="007050A8">
        <w:rPr>
          <w:rFonts w:ascii="Times New Roman" w:eastAsia="Arial" w:hAnsi="Times New Roman" w:cs="Times New Roman"/>
          <w:color w:val="000000" w:themeColor="text1"/>
        </w:rPr>
        <w:t xml:space="preserve"> a diverse </w:t>
      </w:r>
      <w:r w:rsidR="6C7D09FD" w:rsidRPr="007050A8">
        <w:rPr>
          <w:rFonts w:ascii="Times New Roman" w:eastAsia="Arial" w:hAnsi="Times New Roman" w:cs="Times New Roman"/>
          <w:color w:val="000000" w:themeColor="text1"/>
        </w:rPr>
        <w:t xml:space="preserve">group of </w:t>
      </w:r>
      <w:r w:rsidR="00E428E0" w:rsidRPr="007050A8">
        <w:rPr>
          <w:rFonts w:ascii="Times New Roman" w:eastAsia="Arial" w:hAnsi="Times New Roman" w:cs="Times New Roman"/>
          <w:color w:val="000000" w:themeColor="text1"/>
        </w:rPr>
        <w:t>nine</w:t>
      </w:r>
      <w:r w:rsidRPr="007050A8">
        <w:rPr>
          <w:rFonts w:ascii="Times New Roman" w:eastAsia="Arial" w:hAnsi="Times New Roman" w:cs="Times New Roman"/>
          <w:color w:val="000000" w:themeColor="text1"/>
        </w:rPr>
        <w:t xml:space="preserve"> tenure-track/tenured faculty, more than 40 affiliate faculty across eight departments (</w:t>
      </w:r>
      <w:hyperlink r:id="rId6" w:history="1">
        <w:r w:rsidRPr="007050A8">
          <w:rPr>
            <w:rStyle w:val="Hyperlink"/>
            <w:rFonts w:ascii="Times New Roman" w:eastAsia="Arial" w:hAnsi="Times New Roman" w:cs="Times New Roman"/>
            <w:u w:val="none"/>
          </w:rPr>
          <w:t>https://publicpolicy.umbc.edu/faculty/</w:t>
        </w:r>
      </w:hyperlink>
      <w:r w:rsidRPr="007050A8">
        <w:rPr>
          <w:rFonts w:ascii="Times New Roman" w:eastAsia="Arial" w:hAnsi="Times New Roman" w:cs="Times New Roman"/>
          <w:color w:val="000000" w:themeColor="text1"/>
        </w:rPr>
        <w:t xml:space="preserve">), and 135 graduate students. The School offers an M.P.P. and Ph.D. in public policy, an M.A. in Economic Policy Analysis with the Department of Economics, and several dual degree programs. </w:t>
      </w:r>
      <w:r w:rsidR="6C7D09FD" w:rsidRPr="007050A8">
        <w:rPr>
          <w:rFonts w:ascii="Times New Roman" w:eastAsia="Arial" w:hAnsi="Times New Roman" w:cs="Times New Roman"/>
          <w:color w:val="000000" w:themeColor="text1"/>
        </w:rPr>
        <w:t>Positions in the School come with a</w:t>
      </w:r>
      <w:r w:rsidRPr="007050A8">
        <w:rPr>
          <w:rFonts w:ascii="Times New Roman" w:eastAsia="Arial" w:hAnsi="Times New Roman" w:cs="Times New Roman"/>
          <w:color w:val="000000" w:themeColor="text1"/>
        </w:rPr>
        <w:t xml:space="preserve"> </w:t>
      </w:r>
      <w:r w:rsidR="6C7D09FD" w:rsidRPr="007050A8">
        <w:rPr>
          <w:rFonts w:ascii="Times New Roman" w:eastAsia="Arial" w:hAnsi="Times New Roman" w:cs="Times New Roman"/>
          <w:color w:val="000000" w:themeColor="text1"/>
        </w:rPr>
        <w:t xml:space="preserve">2-2 </w:t>
      </w:r>
      <w:r w:rsidRPr="007050A8">
        <w:rPr>
          <w:rFonts w:ascii="Times New Roman" w:eastAsia="Arial" w:hAnsi="Times New Roman" w:cs="Times New Roman"/>
          <w:color w:val="000000" w:themeColor="text1"/>
        </w:rPr>
        <w:t>teaching load</w:t>
      </w:r>
      <w:r w:rsidR="00635B3C" w:rsidRPr="007050A8">
        <w:rPr>
          <w:rFonts w:ascii="Times New Roman" w:eastAsia="Arial" w:hAnsi="Times New Roman" w:cs="Times New Roman"/>
          <w:color w:val="000000" w:themeColor="text1"/>
        </w:rPr>
        <w:t xml:space="preserve"> </w:t>
      </w:r>
      <w:r w:rsidR="6C7D09FD" w:rsidRPr="007050A8">
        <w:rPr>
          <w:rFonts w:ascii="Times New Roman" w:eastAsia="Arial" w:hAnsi="Times New Roman" w:cs="Times New Roman"/>
          <w:color w:val="000000" w:themeColor="text1"/>
        </w:rPr>
        <w:t>(</w:t>
      </w:r>
      <w:r w:rsidRPr="007050A8">
        <w:rPr>
          <w:rFonts w:ascii="Times New Roman" w:eastAsia="Arial" w:hAnsi="Times New Roman" w:cs="Times New Roman"/>
          <w:color w:val="000000" w:themeColor="text1"/>
        </w:rPr>
        <w:t>with small</w:t>
      </w:r>
      <w:r w:rsidR="6C7D09FD" w:rsidRPr="007050A8">
        <w:rPr>
          <w:rFonts w:ascii="Times New Roman" w:eastAsia="Arial" w:hAnsi="Times New Roman" w:cs="Times New Roman"/>
          <w:color w:val="000000" w:themeColor="text1"/>
        </w:rPr>
        <w:t>-to-moderate sized</w:t>
      </w:r>
      <w:r w:rsidRPr="007050A8">
        <w:rPr>
          <w:rFonts w:ascii="Times New Roman" w:eastAsia="Arial" w:hAnsi="Times New Roman" w:cs="Times New Roman"/>
          <w:color w:val="000000" w:themeColor="text1"/>
        </w:rPr>
        <w:t xml:space="preserve"> classes</w:t>
      </w:r>
      <w:r w:rsidR="6C7D09FD" w:rsidRPr="007050A8">
        <w:rPr>
          <w:rFonts w:ascii="Times New Roman" w:eastAsia="Arial" w:hAnsi="Times New Roman" w:cs="Times New Roman"/>
          <w:color w:val="000000" w:themeColor="text1"/>
        </w:rPr>
        <w:t>)</w:t>
      </w:r>
      <w:r w:rsidR="00635B3C" w:rsidRPr="007050A8">
        <w:rPr>
          <w:rFonts w:ascii="Times New Roman" w:eastAsia="Arial" w:hAnsi="Times New Roman" w:cs="Times New Roman"/>
          <w:color w:val="000000" w:themeColor="text1"/>
        </w:rPr>
        <w:t>,</w:t>
      </w:r>
      <w:r w:rsidR="003C1B9D" w:rsidRPr="00635B3C" w:rsidDel="69B39F06">
        <w:rPr>
          <w:rFonts w:ascii="Times New Roman" w:eastAsia="Arial" w:hAnsi="Times New Roman" w:cs="Times New Roman"/>
          <w:color w:val="000000" w:themeColor="text1"/>
        </w:rPr>
        <w:t xml:space="preserve"> r</w:t>
      </w:r>
      <w:r w:rsidRPr="00635B3C">
        <w:rPr>
          <w:rFonts w:ascii="Times New Roman" w:eastAsia="Arial" w:hAnsi="Times New Roman" w:cs="Times New Roman"/>
          <w:color w:val="000000" w:themeColor="text1"/>
        </w:rPr>
        <w:t>esearch start-up funds, and support for external funding proposals through the Center for Social Science Scholarship (https://socialscience.umbc.edu/).</w:t>
      </w:r>
      <w:r w:rsidRPr="37FBA233">
        <w:rPr>
          <w:rFonts w:ascii="Times New Roman" w:eastAsia="Arial" w:hAnsi="Times New Roman" w:cs="Times New Roman"/>
          <w:color w:val="000000" w:themeColor="text1"/>
        </w:rPr>
        <w:t xml:space="preserve"> For more information see </w:t>
      </w:r>
      <w:hyperlink r:id="rId7">
        <w:r w:rsidRPr="37FBA233">
          <w:rPr>
            <w:rStyle w:val="Hyperlink"/>
            <w:rFonts w:ascii="Times New Roman" w:eastAsia="Arial" w:hAnsi="Times New Roman" w:cs="Times New Roman"/>
          </w:rPr>
          <w:t>https://publicpolicy.umbc.edu/</w:t>
        </w:r>
      </w:hyperlink>
      <w:r w:rsidRPr="37FBA233">
        <w:rPr>
          <w:rFonts w:ascii="Times New Roman" w:eastAsia="Arial" w:hAnsi="Times New Roman" w:cs="Times New Roman"/>
          <w:color w:val="000000" w:themeColor="text1"/>
        </w:rPr>
        <w:t xml:space="preserve">.  </w:t>
      </w:r>
    </w:p>
    <w:p w14:paraId="35226200" w14:textId="77777777" w:rsidR="00FA3D0E" w:rsidRPr="00FA3D0E" w:rsidRDefault="00FA3D0E" w:rsidP="00FA3D0E">
      <w:pPr>
        <w:rPr>
          <w:rFonts w:ascii="Times New Roman" w:eastAsia="Arial" w:hAnsi="Times New Roman" w:cs="Times New Roman"/>
          <w:color w:val="000000"/>
        </w:rPr>
      </w:pPr>
    </w:p>
    <w:p w14:paraId="4A17A878" w14:textId="77777777" w:rsidR="00FA3D0E" w:rsidRDefault="0E40672E" w:rsidP="00FA3D0E">
      <w:pPr>
        <w:rPr>
          <w:rFonts w:ascii="Times New Roman" w:eastAsia="Arial" w:hAnsi="Times New Roman" w:cs="Times New Roman"/>
          <w:color w:val="000000"/>
        </w:rPr>
      </w:pPr>
      <w:r w:rsidRPr="0E40672E">
        <w:rPr>
          <w:rFonts w:ascii="Times New Roman" w:eastAsia="Arial" w:hAnsi="Times New Roman" w:cs="Times New Roman"/>
          <w:color w:val="000000" w:themeColor="text1"/>
        </w:rPr>
        <w:t xml:space="preserve">UMBC and the School of Public Policy are dedicated to creating an inclusive, collegial environment where all faculty members can achieve excellence. Thus, candidates from diverse backgrounds, including women and under-represented minorities, are particularly encouraged to apply. Interest and experience in working with a diverse student and faculty population is valued.  Information on faculty diversity initiatives and faculty groups is available at </w:t>
      </w:r>
    </w:p>
    <w:p w14:paraId="0A98D0E5" w14:textId="579F9244" w:rsidR="004A0626" w:rsidRDefault="008340E9" w:rsidP="00FA3D0E">
      <w:pPr>
        <w:rPr>
          <w:rFonts w:ascii="Times New Roman" w:eastAsia="Arial" w:hAnsi="Times New Roman" w:cs="Times New Roman"/>
          <w:color w:val="000000"/>
        </w:rPr>
      </w:pPr>
      <w:hyperlink r:id="rId8">
        <w:r w:rsidR="0E40672E" w:rsidRPr="0E40672E">
          <w:rPr>
            <w:rStyle w:val="Hyperlink"/>
            <w:rFonts w:ascii="Times New Roman" w:eastAsia="Arial" w:hAnsi="Times New Roman" w:cs="Times New Roman"/>
          </w:rPr>
          <w:t>https://facultydiversity.umbc.edu/</w:t>
        </w:r>
      </w:hyperlink>
      <w:r w:rsidR="0E40672E" w:rsidRPr="0E40672E">
        <w:rPr>
          <w:rFonts w:ascii="Times New Roman" w:eastAsia="Arial" w:hAnsi="Times New Roman" w:cs="Times New Roman"/>
          <w:color w:val="000000" w:themeColor="text1"/>
        </w:rPr>
        <w:t xml:space="preserve">.Information on the resources provided to help balance work and personal priorities are available at </w:t>
      </w:r>
      <w:hyperlink r:id="rId9">
        <w:r w:rsidR="0E40672E" w:rsidRPr="0E40672E">
          <w:rPr>
            <w:rStyle w:val="Hyperlink"/>
            <w:rFonts w:ascii="Times New Roman" w:eastAsia="Arial" w:hAnsi="Times New Roman" w:cs="Times New Roman"/>
          </w:rPr>
          <w:t>https://hr.umbc.edu/work-life-balance/</w:t>
        </w:r>
      </w:hyperlink>
      <w:r w:rsidR="0E40672E" w:rsidRPr="0E40672E">
        <w:rPr>
          <w:rFonts w:ascii="Times New Roman" w:eastAsia="Arial" w:hAnsi="Times New Roman" w:cs="Times New Roman"/>
          <w:color w:val="000000" w:themeColor="text1"/>
        </w:rPr>
        <w:t>.</w:t>
      </w:r>
    </w:p>
    <w:p w14:paraId="7F1CDEDF" w14:textId="42FD4DA7" w:rsidR="004A0626" w:rsidRDefault="00C26A56" w:rsidP="00FA3D0E">
      <w:pPr>
        <w:rPr>
          <w:rFonts w:ascii="Times New Roman" w:eastAsia="Arial" w:hAnsi="Times New Roman" w:cs="Times New Roman"/>
          <w:color w:val="000000"/>
        </w:rPr>
      </w:pPr>
      <w:r w:rsidRPr="00FA3D0E">
        <w:rPr>
          <w:rFonts w:ascii="Times New Roman" w:eastAsia="Arial" w:hAnsi="Times New Roman" w:cs="Times New Roman"/>
          <w:color w:val="000000"/>
        </w:rPr>
        <w:t xml:space="preserve"> </w:t>
      </w:r>
    </w:p>
    <w:p w14:paraId="0979228B" w14:textId="423390F9" w:rsidR="00C26A56" w:rsidRPr="00FA3D0E" w:rsidRDefault="004A0626" w:rsidP="00FA3D0E">
      <w:pPr>
        <w:rPr>
          <w:rFonts w:ascii="Times New Roman" w:eastAsia="Arial" w:hAnsi="Times New Roman" w:cs="Times New Roman"/>
          <w:color w:val="000000"/>
        </w:rPr>
      </w:pPr>
      <w:r>
        <w:rPr>
          <w:rFonts w:ascii="Times New Roman" w:eastAsia="Arial" w:hAnsi="Times New Roman" w:cs="Times New Roman"/>
          <w:color w:val="000000"/>
        </w:rPr>
        <w:t>UMBC i</w:t>
      </w:r>
      <w:r w:rsidR="00C26A56" w:rsidRPr="00FA3D0E">
        <w:rPr>
          <w:rFonts w:ascii="Times New Roman" w:eastAsia="Arial" w:hAnsi="Times New Roman" w:cs="Times New Roman"/>
          <w:color w:val="000000"/>
        </w:rPr>
        <w:t>s an affirmative action/equal opportunity employer.</w:t>
      </w:r>
    </w:p>
    <w:p w14:paraId="072ED40B" w14:textId="77777777" w:rsidR="00C26A56" w:rsidRPr="00FA3D0E" w:rsidRDefault="00C26A56" w:rsidP="00FA3D0E">
      <w:pPr>
        <w:rPr>
          <w:rFonts w:ascii="Times New Roman" w:eastAsia="Arial" w:hAnsi="Times New Roman" w:cs="Times New Roman"/>
          <w:color w:val="000000"/>
        </w:rPr>
      </w:pPr>
    </w:p>
    <w:p w14:paraId="2A894E2E" w14:textId="4D7A49A7" w:rsidR="00C26A56" w:rsidRPr="00FA3D0E" w:rsidRDefault="6F216E95" w:rsidP="00FA3D0E">
      <w:pPr>
        <w:spacing w:after="225"/>
        <w:rPr>
          <w:rFonts w:ascii="Times New Roman" w:eastAsia="Times New Roman" w:hAnsi="Times New Roman" w:cs="Times New Roman"/>
          <w:color w:val="212529"/>
        </w:rPr>
      </w:pPr>
      <w:r w:rsidRPr="6F216E95">
        <w:rPr>
          <w:rFonts w:ascii="Times New Roman" w:eastAsia="Arial" w:hAnsi="Times New Roman" w:cs="Times New Roman"/>
          <w:color w:val="000000" w:themeColor="text1"/>
        </w:rPr>
        <w:t xml:space="preserve">Interested candidates should upload </w:t>
      </w:r>
      <w:r w:rsidRPr="00635B3C">
        <w:rPr>
          <w:rFonts w:ascii="Times New Roman" w:eastAsia="Arial" w:hAnsi="Times New Roman" w:cs="Times New Roman"/>
          <w:color w:val="000000" w:themeColor="text1"/>
        </w:rPr>
        <w:t>a</w:t>
      </w:r>
      <w:r w:rsidR="00E428E0" w:rsidRPr="00635B3C">
        <w:rPr>
          <w:rFonts w:ascii="Times New Roman" w:eastAsia="Arial" w:hAnsi="Times New Roman" w:cs="Times New Roman"/>
          <w:color w:val="000000" w:themeColor="text1"/>
        </w:rPr>
        <w:t xml:space="preserve"> cover</w:t>
      </w:r>
      <w:r w:rsidRPr="00635B3C">
        <w:rPr>
          <w:rFonts w:ascii="Times New Roman" w:eastAsia="Arial" w:hAnsi="Times New Roman" w:cs="Times New Roman"/>
          <w:color w:val="000000" w:themeColor="text1"/>
        </w:rPr>
        <w:t xml:space="preserve"> letter in which they discuss 1) their principal area(s) of research and scholarship in cybersecurity public policy and their relevance to the School, 2) their record as scholars, </w:t>
      </w:r>
      <w:r w:rsidRPr="003B3435">
        <w:rPr>
          <w:rFonts w:ascii="Times New Roman" w:eastAsia="Arial" w:hAnsi="Times New Roman" w:cs="Times New Roman"/>
          <w:color w:val="000000" w:themeColor="text1"/>
        </w:rPr>
        <w:t xml:space="preserve">3) </w:t>
      </w:r>
      <w:r w:rsidRPr="007050A8">
        <w:rPr>
          <w:rFonts w:ascii="Times New Roman" w:eastAsia="Arial" w:hAnsi="Times New Roman" w:cs="Times New Roman"/>
          <w:color w:val="000000" w:themeColor="text1"/>
        </w:rPr>
        <w:t>their current research and future research program</w:t>
      </w:r>
      <w:r w:rsidR="00635B3C" w:rsidRPr="007050A8">
        <w:rPr>
          <w:rFonts w:ascii="Times New Roman" w:eastAsia="Arial" w:hAnsi="Times New Roman" w:cs="Times New Roman"/>
          <w:color w:val="000000" w:themeColor="text1"/>
        </w:rPr>
        <w:t>s</w:t>
      </w:r>
      <w:r w:rsidRPr="007050A8">
        <w:rPr>
          <w:rFonts w:ascii="Times New Roman" w:eastAsia="Arial" w:hAnsi="Times New Roman" w:cs="Times New Roman"/>
          <w:color w:val="000000" w:themeColor="text1"/>
        </w:rPr>
        <w:t xml:space="preserve">, </w:t>
      </w:r>
      <w:r w:rsidR="00E428E0" w:rsidRPr="007050A8">
        <w:rPr>
          <w:rFonts w:ascii="Times New Roman" w:eastAsia="Arial" w:hAnsi="Times New Roman" w:cs="Times New Roman"/>
          <w:color w:val="000000" w:themeColor="text1"/>
        </w:rPr>
        <w:t xml:space="preserve">and </w:t>
      </w:r>
      <w:r w:rsidRPr="007050A8">
        <w:rPr>
          <w:rFonts w:ascii="Times New Roman" w:eastAsia="Arial" w:hAnsi="Times New Roman" w:cs="Times New Roman"/>
          <w:color w:val="000000" w:themeColor="text1"/>
        </w:rPr>
        <w:t>4) the courses that they could teach and their teaching philosophies</w:t>
      </w:r>
      <w:r w:rsidR="00E428E0" w:rsidRPr="007050A8">
        <w:rPr>
          <w:rFonts w:ascii="Times New Roman" w:eastAsia="Arial" w:hAnsi="Times New Roman" w:cs="Times New Roman"/>
          <w:color w:val="000000" w:themeColor="text1"/>
        </w:rPr>
        <w:t>. Candidates should also upload</w:t>
      </w:r>
      <w:r w:rsidRPr="007050A8">
        <w:rPr>
          <w:rFonts w:ascii="Times New Roman" w:eastAsia="Arial" w:hAnsi="Times New Roman" w:cs="Times New Roman"/>
          <w:color w:val="000000" w:themeColor="text1"/>
        </w:rPr>
        <w:t xml:space="preserve"> a CV</w:t>
      </w:r>
      <w:r w:rsidR="00E428E0" w:rsidRPr="007050A8">
        <w:rPr>
          <w:rFonts w:ascii="Times New Roman" w:eastAsia="Arial" w:hAnsi="Times New Roman" w:cs="Times New Roman"/>
          <w:color w:val="000000" w:themeColor="text1"/>
        </w:rPr>
        <w:t>,</w:t>
      </w:r>
      <w:r w:rsidRPr="007050A8">
        <w:rPr>
          <w:rFonts w:ascii="Times New Roman" w:eastAsia="Arial" w:hAnsi="Times New Roman" w:cs="Times New Roman"/>
          <w:color w:val="000000" w:themeColor="text1"/>
        </w:rPr>
        <w:t xml:space="preserve"> a statement of commitment to </w:t>
      </w:r>
      <w:r w:rsidRPr="007050A8">
        <w:rPr>
          <w:rFonts w:ascii="Times New Roman" w:eastAsia="Arial" w:hAnsi="Times New Roman" w:cs="Times New Roman"/>
        </w:rPr>
        <w:t>i</w:t>
      </w:r>
      <w:r w:rsidRPr="007050A8">
        <w:rPr>
          <w:rFonts w:ascii="Times New Roman" w:eastAsia="Arial" w:hAnsi="Times New Roman" w:cs="Times New Roman"/>
          <w:color w:val="000000" w:themeColor="text1"/>
        </w:rPr>
        <w:t xml:space="preserve">nclusive </w:t>
      </w:r>
      <w:r w:rsidRPr="007050A8">
        <w:rPr>
          <w:rFonts w:ascii="Times New Roman" w:eastAsia="Arial" w:hAnsi="Times New Roman" w:cs="Times New Roman"/>
        </w:rPr>
        <w:t>e</w:t>
      </w:r>
      <w:r w:rsidRPr="007050A8">
        <w:rPr>
          <w:rFonts w:ascii="Times New Roman" w:eastAsia="Arial" w:hAnsi="Times New Roman" w:cs="Times New Roman"/>
          <w:color w:val="000000" w:themeColor="text1"/>
        </w:rPr>
        <w:t xml:space="preserve">xcellence in </w:t>
      </w:r>
      <w:r w:rsidRPr="007050A8">
        <w:rPr>
          <w:rFonts w:ascii="Times New Roman" w:eastAsia="Arial" w:hAnsi="Times New Roman" w:cs="Times New Roman"/>
        </w:rPr>
        <w:t>h</w:t>
      </w:r>
      <w:r w:rsidRPr="007050A8">
        <w:rPr>
          <w:rFonts w:ascii="Times New Roman" w:eastAsia="Arial" w:hAnsi="Times New Roman" w:cs="Times New Roman"/>
          <w:color w:val="000000" w:themeColor="text1"/>
        </w:rPr>
        <w:t xml:space="preserve">igher </w:t>
      </w:r>
      <w:r w:rsidRPr="007050A8">
        <w:rPr>
          <w:rFonts w:ascii="Times New Roman" w:eastAsia="Arial" w:hAnsi="Times New Roman" w:cs="Times New Roman"/>
        </w:rPr>
        <w:t>e</w:t>
      </w:r>
      <w:r w:rsidRPr="007050A8">
        <w:rPr>
          <w:rFonts w:ascii="Times New Roman" w:eastAsia="Arial" w:hAnsi="Times New Roman" w:cs="Times New Roman"/>
          <w:color w:val="000000" w:themeColor="text1"/>
        </w:rPr>
        <w:t>ducation, and the names and addresses of three references</w:t>
      </w:r>
      <w:r w:rsidRPr="6F216E95">
        <w:rPr>
          <w:rFonts w:ascii="Times New Roman" w:eastAsia="Arial" w:hAnsi="Times New Roman" w:cs="Times New Roman"/>
          <w:color w:val="000000" w:themeColor="text1"/>
        </w:rPr>
        <w:t xml:space="preserve"> on the </w:t>
      </w:r>
      <w:proofErr w:type="spellStart"/>
      <w:r w:rsidRPr="6F216E95">
        <w:rPr>
          <w:rFonts w:ascii="Times New Roman" w:eastAsia="Arial" w:hAnsi="Times New Roman" w:cs="Times New Roman"/>
          <w:color w:val="000000" w:themeColor="text1"/>
        </w:rPr>
        <w:t>Interfolio</w:t>
      </w:r>
      <w:proofErr w:type="spellEnd"/>
      <w:r w:rsidRPr="6F216E95">
        <w:rPr>
          <w:rFonts w:ascii="Times New Roman" w:eastAsia="Arial" w:hAnsi="Times New Roman" w:cs="Times New Roman"/>
          <w:color w:val="000000" w:themeColor="text1"/>
        </w:rPr>
        <w:t xml:space="preserve"> website at </w:t>
      </w:r>
      <w:hyperlink r:id="rId10" w:history="1">
        <w:r w:rsidR="00A9619B" w:rsidRPr="00C04F5C">
          <w:rPr>
            <w:rStyle w:val="Hyperlink"/>
            <w:rFonts w:ascii="Times New Roman" w:eastAsia="Times New Roman" w:hAnsi="Times New Roman" w:cs="Times New Roman"/>
          </w:rPr>
          <w:t>http://a</w:t>
        </w:r>
        <w:bookmarkStart w:id="0" w:name="_GoBack"/>
        <w:bookmarkEnd w:id="0"/>
        <w:r w:rsidR="00A9619B" w:rsidRPr="00C04F5C">
          <w:rPr>
            <w:rStyle w:val="Hyperlink"/>
            <w:rFonts w:ascii="Times New Roman" w:eastAsia="Times New Roman" w:hAnsi="Times New Roman" w:cs="Times New Roman"/>
          </w:rPr>
          <w:t>pply.interfolio.com/137282</w:t>
        </w:r>
      </w:hyperlink>
      <w:r w:rsidR="00A9619B">
        <w:rPr>
          <w:rFonts w:ascii="Times New Roman" w:eastAsia="Times New Roman" w:hAnsi="Times New Roman" w:cs="Times New Roman"/>
          <w:color w:val="333366"/>
          <w:u w:val="single"/>
        </w:rPr>
        <w:t xml:space="preserve"> </w:t>
      </w:r>
      <w:r w:rsidRPr="6F216E95">
        <w:rPr>
          <w:rFonts w:ascii="Times New Roman" w:eastAsia="Arial" w:hAnsi="Times New Roman" w:cs="Times New Roman"/>
          <w:color w:val="000000" w:themeColor="text1"/>
        </w:rPr>
        <w:t xml:space="preserve">. </w:t>
      </w:r>
      <w:r w:rsidRPr="6F216E95">
        <w:rPr>
          <w:rFonts w:ascii="Times New Roman" w:eastAsia="Arial" w:hAnsi="Times New Roman" w:cs="Times New Roman"/>
        </w:rPr>
        <w:t>The inclusive excellence statement should include an explanation of the candidate’s commitment and demonstrated or potential ability to contribute to diversity, inclusion, equity and accessibility in teaching, mentoring, recruiting, and School climate.</w:t>
      </w:r>
      <w:r w:rsidRPr="6F216E95">
        <w:rPr>
          <w:rFonts w:ascii="Times New Roman" w:eastAsia="Arial" w:hAnsi="Times New Roman" w:cs="Times New Roman"/>
          <w:color w:val="000000" w:themeColor="text1"/>
        </w:rPr>
        <w:t xml:space="preserve"> Applications will be received until a suitable candidate is identified. Applications </w:t>
      </w:r>
      <w:r w:rsidRPr="6F216E95">
        <w:rPr>
          <w:rFonts w:ascii="Times New Roman" w:eastAsia="Arial" w:hAnsi="Times New Roman" w:cs="Times New Roman"/>
        </w:rPr>
        <w:t>submitted</w:t>
      </w:r>
      <w:r w:rsidRPr="6F216E95">
        <w:rPr>
          <w:rFonts w:ascii="Times New Roman" w:eastAsia="Arial" w:hAnsi="Times New Roman" w:cs="Times New Roman"/>
          <w:color w:val="000000" w:themeColor="text1"/>
        </w:rPr>
        <w:t xml:space="preserve"> by January </w:t>
      </w:r>
      <w:r w:rsidRPr="6F216E95">
        <w:rPr>
          <w:rFonts w:ascii="Times New Roman" w:eastAsia="Arial" w:hAnsi="Times New Roman" w:cs="Times New Roman"/>
        </w:rPr>
        <w:t>31</w:t>
      </w:r>
      <w:r w:rsidRPr="6F216E95">
        <w:rPr>
          <w:rFonts w:ascii="Times New Roman" w:eastAsia="Arial" w:hAnsi="Times New Roman" w:cs="Times New Roman"/>
          <w:color w:val="000000" w:themeColor="text1"/>
        </w:rPr>
        <w:t>, 2024 will receive full consideration.</w:t>
      </w:r>
    </w:p>
    <w:p w14:paraId="659E09FB" w14:textId="73EB8087" w:rsidR="007D2DDD" w:rsidRPr="00C26A56" w:rsidRDefault="007D2DDD" w:rsidP="00FA3D0E"/>
    <w:sectPr w:rsidR="007D2DDD" w:rsidRPr="00C26A5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92EF60" w16cex:dateUtc="2023-11-10T20:17:00Z"/>
  <w16cex:commentExtensible w16cex:durableId="0A77060C" w16cex:dateUtc="2023-11-10T20:22:00Z"/>
  <w16cex:commentExtensible w16cex:durableId="1E01D0FE" w16cex:dateUtc="2023-11-10T20:27:00Z"/>
  <w16cex:commentExtensible w16cex:durableId="03E9DD19" w16cex:dateUtc="2023-11-10T20:28:00Z"/>
  <w16cex:commentExtensible w16cex:durableId="24F63BF2" w16cex:dateUtc="2023-11-13T15:22:00Z"/>
  <w16cex:commentExtensible w16cex:durableId="5EDA5541" w16cex:dateUtc="2023-11-13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25A2E" w16cid:durableId="2492EF60"/>
  <w16cid:commentId w16cid:paraId="7FC6B67C" w16cid:durableId="0A77060C"/>
  <w16cid:commentId w16cid:paraId="3914BAF3" w16cid:durableId="1E01D0FE"/>
  <w16cid:commentId w16cid:paraId="60D22337" w16cid:durableId="03E9DD19"/>
  <w16cid:commentId w16cid:paraId="402255FA" w16cid:durableId="24F63BF2"/>
  <w16cid:commentId w16cid:paraId="6DB85A1B" w16cid:durableId="5EDA55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9D"/>
    <w:rsid w:val="002D0F7C"/>
    <w:rsid w:val="002F1206"/>
    <w:rsid w:val="0031779D"/>
    <w:rsid w:val="00323783"/>
    <w:rsid w:val="00331CF9"/>
    <w:rsid w:val="00372407"/>
    <w:rsid w:val="00377036"/>
    <w:rsid w:val="003B3435"/>
    <w:rsid w:val="003C1B9D"/>
    <w:rsid w:val="004A0626"/>
    <w:rsid w:val="005627C4"/>
    <w:rsid w:val="00570F81"/>
    <w:rsid w:val="00577A7B"/>
    <w:rsid w:val="005A6DE5"/>
    <w:rsid w:val="00635B3C"/>
    <w:rsid w:val="00646B81"/>
    <w:rsid w:val="00671FB2"/>
    <w:rsid w:val="00695403"/>
    <w:rsid w:val="006D4C59"/>
    <w:rsid w:val="006D5020"/>
    <w:rsid w:val="007050A8"/>
    <w:rsid w:val="007B6F33"/>
    <w:rsid w:val="007D2DDD"/>
    <w:rsid w:val="008340E9"/>
    <w:rsid w:val="00843A2F"/>
    <w:rsid w:val="0086575A"/>
    <w:rsid w:val="00902FA1"/>
    <w:rsid w:val="00915C26"/>
    <w:rsid w:val="009D3E7E"/>
    <w:rsid w:val="00A56989"/>
    <w:rsid w:val="00A9619B"/>
    <w:rsid w:val="00C26A56"/>
    <w:rsid w:val="00C633BD"/>
    <w:rsid w:val="00CF3285"/>
    <w:rsid w:val="00D5742B"/>
    <w:rsid w:val="00D704EF"/>
    <w:rsid w:val="00E428E0"/>
    <w:rsid w:val="00F839CD"/>
    <w:rsid w:val="00FA3D0E"/>
    <w:rsid w:val="00FB7992"/>
    <w:rsid w:val="00FD54A3"/>
    <w:rsid w:val="00FE6FD9"/>
    <w:rsid w:val="0E40672E"/>
    <w:rsid w:val="105DAB07"/>
    <w:rsid w:val="37FBA233"/>
    <w:rsid w:val="521308E9"/>
    <w:rsid w:val="5E8FA367"/>
    <w:rsid w:val="610AFBF4"/>
    <w:rsid w:val="690CBF8D"/>
    <w:rsid w:val="69B39F06"/>
    <w:rsid w:val="6C7D09FD"/>
    <w:rsid w:val="6F21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C7D9"/>
  <w15:chartTrackingRefBased/>
  <w15:docId w15:val="{50D380F3-0637-7543-B93B-006AB3A0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9D"/>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285"/>
    <w:rPr>
      <w:color w:val="0563C1" w:themeColor="hyperlink"/>
      <w:u w:val="single"/>
    </w:rPr>
  </w:style>
  <w:style w:type="character" w:customStyle="1" w:styleId="UnresolvedMention1">
    <w:name w:val="Unresolved Mention1"/>
    <w:basedOn w:val="DefaultParagraphFont"/>
    <w:uiPriority w:val="99"/>
    <w:semiHidden/>
    <w:unhideWhenUsed/>
    <w:rsid w:val="006D4C59"/>
    <w:rPr>
      <w:color w:val="605E5C"/>
      <w:shd w:val="clear" w:color="auto" w:fill="E1DFDD"/>
    </w:rPr>
  </w:style>
  <w:style w:type="character" w:styleId="FollowedHyperlink">
    <w:name w:val="FollowedHyperlink"/>
    <w:basedOn w:val="DefaultParagraphFont"/>
    <w:uiPriority w:val="99"/>
    <w:semiHidden/>
    <w:unhideWhenUsed/>
    <w:rsid w:val="00FE6FD9"/>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eastAsia="Cambria" w:hAnsi="Cambria" w:cs="Cambr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28E0"/>
    <w:rPr>
      <w:rFonts w:ascii="Cambria" w:eastAsia="Cambria" w:hAnsi="Cambria" w:cs="Cambria"/>
      <w:kern w:val="0"/>
      <w14:ligatures w14:val="none"/>
    </w:rPr>
  </w:style>
  <w:style w:type="paragraph" w:styleId="CommentSubject">
    <w:name w:val="annotation subject"/>
    <w:basedOn w:val="CommentText"/>
    <w:next w:val="CommentText"/>
    <w:link w:val="CommentSubjectChar"/>
    <w:uiPriority w:val="99"/>
    <w:semiHidden/>
    <w:unhideWhenUsed/>
    <w:rsid w:val="00E428E0"/>
    <w:rPr>
      <w:b/>
      <w:bCs/>
    </w:rPr>
  </w:style>
  <w:style w:type="character" w:customStyle="1" w:styleId="CommentSubjectChar">
    <w:name w:val="Comment Subject Char"/>
    <w:basedOn w:val="CommentTextChar"/>
    <w:link w:val="CommentSubject"/>
    <w:uiPriority w:val="99"/>
    <w:semiHidden/>
    <w:rsid w:val="00E428E0"/>
    <w:rPr>
      <w:rFonts w:ascii="Cambria" w:eastAsia="Cambria" w:hAnsi="Cambria" w:cs="Cambria"/>
      <w:b/>
      <w:bCs/>
      <w:kern w:val="0"/>
      <w:sz w:val="20"/>
      <w:szCs w:val="20"/>
      <w14:ligatures w14:val="none"/>
    </w:rPr>
  </w:style>
  <w:style w:type="paragraph" w:styleId="BalloonText">
    <w:name w:val="Balloon Text"/>
    <w:basedOn w:val="Normal"/>
    <w:link w:val="BalloonTextChar"/>
    <w:uiPriority w:val="99"/>
    <w:semiHidden/>
    <w:unhideWhenUsed/>
    <w:rsid w:val="00635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3C"/>
    <w:rPr>
      <w:rFonts w:ascii="Segoe UI" w:eastAsia="Cambr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diversity.umbc.edu/" TargetMode="Externa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publicpolicy.umbc.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policy.umbc.edu/faculty/" TargetMode="External"/><Relationship Id="rId11" Type="http://schemas.openxmlformats.org/officeDocument/2006/relationships/fontTable" Target="fontTable.xml"/><Relationship Id="rId5" Type="http://schemas.openxmlformats.org/officeDocument/2006/relationships/hyperlink" Target="https://umbc.edu/research-creative-achievement/" TargetMode="External"/><Relationship Id="rId10" Type="http://schemas.openxmlformats.org/officeDocument/2006/relationships/hyperlink" Target="http://apply.interfolio.com/137282" TargetMode="External"/><Relationship Id="rId4" Type="http://schemas.openxmlformats.org/officeDocument/2006/relationships/hyperlink" Target="https://cybersecurity.umbc.edu/" TargetMode="External"/><Relationship Id="rId9" Type="http://schemas.openxmlformats.org/officeDocument/2006/relationships/hyperlink" Target="https://hr.umbc.edu/work-life-balanc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Pittman</dc:creator>
  <cp:keywords/>
  <dc:description/>
  <cp:lastModifiedBy>Nancy Miller</cp:lastModifiedBy>
  <cp:revision>4</cp:revision>
  <dcterms:created xsi:type="dcterms:W3CDTF">2023-11-29T19:56:00Z</dcterms:created>
  <dcterms:modified xsi:type="dcterms:W3CDTF">2023-12-08T02:00:00Z</dcterms:modified>
</cp:coreProperties>
</file>